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B2222B">
      <w:pPr>
        <w:ind w:left="426"/>
        <w:rPr>
          <w:sz w:val="28"/>
          <w:szCs w:val="28"/>
        </w:rPr>
      </w:pPr>
      <w:r>
        <w:rPr>
          <w:sz w:val="28"/>
          <w:szCs w:val="28"/>
        </w:rPr>
        <w:t>UČEBNÍ OSNOVY - FYZIKA - TERCIE</w:t>
      </w:r>
    </w:p>
    <w:p w:rsidR="001D64BA" w:rsidRDefault="001D64BA" w:rsidP="00B2222B">
      <w:pPr>
        <w:rPr>
          <w:rFonts w:ascii="NimbusRomNo9L-Medi" w:hAnsi="NimbusRomNo9L-Medi" w:cs="NimbusRomNo9L-Medi"/>
          <w:sz w:val="40"/>
          <w:szCs w:val="4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29"/>
        <w:gridCol w:w="5207"/>
        <w:gridCol w:w="3872"/>
      </w:tblGrid>
      <w:tr w:rsidR="001D64BA">
        <w:trPr>
          <w:trHeight w:val="329"/>
        </w:trPr>
        <w:tc>
          <w:tcPr>
            <w:tcW w:w="5103" w:type="dxa"/>
          </w:tcPr>
          <w:p w:rsidR="001D64BA" w:rsidRDefault="001D64BA">
            <w:pPr>
              <w:rPr>
                <w:b/>
                <w:bCs/>
              </w:rPr>
            </w:pPr>
            <w:r>
              <w:rPr>
                <w:b/>
                <w:bCs/>
              </w:rPr>
              <w:t>Očekávané výstupy RVP</w:t>
            </w:r>
          </w:p>
        </w:tc>
        <w:tc>
          <w:tcPr>
            <w:tcW w:w="5386" w:type="dxa"/>
          </w:tcPr>
          <w:p w:rsidR="001D64BA" w:rsidRDefault="001D64BA">
            <w:pPr>
              <w:rPr>
                <w:b/>
                <w:bCs/>
              </w:rPr>
            </w:pPr>
            <w:r>
              <w:rPr>
                <w:b/>
                <w:bCs/>
              </w:rPr>
              <w:t>Školní výstupy</w:t>
            </w:r>
          </w:p>
        </w:tc>
        <w:tc>
          <w:tcPr>
            <w:tcW w:w="3969" w:type="dxa"/>
          </w:tcPr>
          <w:p w:rsidR="001D64BA" w:rsidRDefault="001D64BA">
            <w:pPr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</w:tr>
      <w:tr w:rsidR="001D64BA">
        <w:trPr>
          <w:trHeight w:val="3679"/>
        </w:trPr>
        <w:tc>
          <w:tcPr>
            <w:tcW w:w="5103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• určí v jednoduchých případech práci vykonanou silou a z ní určí změnu energie tělesa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využívá s porozuměním vztah mezi výkonem, vykonanou prací a časem, využívá poznatky o vzájemných přeměnách různých forem energie a jejich přenosu při řešení konkrétních problémů a úloh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určí v jednoduchých případech teplo přijaté či odevzdané tělesem, zhodnotí výhody a nevýhody využívání různých energetických zdrojů z hlediska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vlivu na životní prostředí</w:t>
            </w:r>
          </w:p>
          <w:p w:rsidR="001D64BA" w:rsidRDefault="001D64BA"/>
        </w:tc>
        <w:tc>
          <w:tcPr>
            <w:tcW w:w="5386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• Bude umět vysvětlit rozdíl mezi fyzikální prací a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prací v běžném slova smyslu. Seznámí se s pojmem mechanická energie a bude umět nalézat její příklady v okolním světě.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Bude umět popsat jednotlivé fyzikální situace z pohledu zákona zachování energie. Naučí se měřit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teplotu a z ní pak následně dopočítat odpovídající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teplo. Teplo bude vnímat jako jednu složku energie.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Bude umět najít příklady využití teploty a zákonů termodynamiky v okolním světě.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 xml:space="preserve">•Porozumí složitějším předpovědím počasí. 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Bude umět vysvětlit princip fungování tepelných motorů.</w:t>
            </w:r>
          </w:p>
        </w:tc>
        <w:tc>
          <w:tcPr>
            <w:tcW w:w="3969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Energie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formy energie – pohybová a polohová energie; vnitřní energie; elektrická energie a výkon;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přeměny skupenství – tání a tuhnutí, skupenské teplo tání; vypařování a kapalnění; hlavní faktory ovlivňující vypařování a teplotu varu kapaliny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obnovitelné a neobnovitelné</w:t>
            </w:r>
          </w:p>
          <w:p w:rsidR="001D64BA" w:rsidRDefault="001D64BA">
            <w:r>
              <w:t>zdroje energie</w:t>
            </w:r>
          </w:p>
        </w:tc>
      </w:tr>
      <w:tr w:rsidR="001D64BA">
        <w:trPr>
          <w:trHeight w:val="1988"/>
        </w:trPr>
        <w:tc>
          <w:tcPr>
            <w:tcW w:w="5103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• sestaví správně podle schématu elektrický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obvod a analyzuje správně schéma reálného obvodu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využívá Ohmův zákon pro část obvodu při</w:t>
            </w:r>
          </w:p>
          <w:p w:rsidR="001D64BA" w:rsidRDefault="001D64BA">
            <w:r>
              <w:t>řešení praktických problémů</w:t>
            </w:r>
          </w:p>
        </w:tc>
        <w:tc>
          <w:tcPr>
            <w:tcW w:w="5386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• Žák bude umět vysvětlit podstatu elektrického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proudu, bude umět číst jednoduchá schémata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elektrických obvodů a podle těchto schémat bude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umět daný obvod sestavit. Naučí se měřit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elektrický proud, napětí. Bude umět zdůvodnit,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kdy je výhodnější sériové a kdy paralelní zapojení</w:t>
            </w:r>
          </w:p>
          <w:p w:rsidR="001D64BA" w:rsidRDefault="001D64BA">
            <w:r>
              <w:t>elektrického obvodu.</w:t>
            </w:r>
          </w:p>
        </w:tc>
        <w:tc>
          <w:tcPr>
            <w:tcW w:w="3969" w:type="dxa"/>
          </w:tcPr>
          <w:p w:rsidR="001D64BA" w:rsidRDefault="001D64BA">
            <w:pPr>
              <w:autoSpaceDE w:val="0"/>
              <w:autoSpaceDN w:val="0"/>
              <w:adjustRightInd w:val="0"/>
            </w:pPr>
            <w:r>
              <w:t>Elektromagnetické děje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• elektrické a magnetické pole</w:t>
            </w:r>
          </w:p>
          <w:p w:rsidR="001D64BA" w:rsidRDefault="001D64BA">
            <w:pPr>
              <w:autoSpaceDE w:val="0"/>
              <w:autoSpaceDN w:val="0"/>
              <w:adjustRightInd w:val="0"/>
            </w:pPr>
            <w:r>
              <w:t>– elektrický náboj; tepelné účinky elektrického proudu; elektrický odpor; bezpečné chování při práci s elektrickými přístroji a zařízeními</w:t>
            </w:r>
          </w:p>
        </w:tc>
      </w:tr>
    </w:tbl>
    <w:p w:rsidR="001D64BA" w:rsidRDefault="001D64BA" w:rsidP="00B2222B"/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Pr="00340060" w:rsidRDefault="001D64BA" w:rsidP="00B2222B">
      <w:pPr>
        <w:rPr>
          <w:b/>
          <w:bCs/>
          <w:sz w:val="28"/>
          <w:szCs w:val="28"/>
        </w:rPr>
      </w:pPr>
      <w:r w:rsidRPr="00340060">
        <w:rPr>
          <w:b/>
          <w:bCs/>
          <w:sz w:val="28"/>
          <w:szCs w:val="28"/>
        </w:rPr>
        <w:lastRenderedPageBreak/>
        <w:t xml:space="preserve">Tematický plán učiva </w:t>
      </w:r>
      <w:r>
        <w:rPr>
          <w:b/>
          <w:bCs/>
          <w:sz w:val="28"/>
          <w:szCs w:val="28"/>
        </w:rPr>
        <w:t>fyziky - tercie</w:t>
      </w:r>
    </w:p>
    <w:p w:rsidR="001D64BA" w:rsidRPr="00340060" w:rsidRDefault="001D64BA" w:rsidP="00F03332">
      <w:pPr>
        <w:ind w:left="-720"/>
        <w:rPr>
          <w:b/>
          <w:bCs/>
          <w:sz w:val="28"/>
          <w:szCs w:val="28"/>
        </w:rPr>
      </w:pPr>
    </w:p>
    <w:p w:rsidR="001D64BA" w:rsidRPr="00B87717" w:rsidRDefault="001D64BA" w:rsidP="00F03332">
      <w:pPr>
        <w:ind w:left="-720"/>
        <w:rPr>
          <w:b/>
          <w:bCs/>
          <w:sz w:val="20"/>
          <w:szCs w:val="20"/>
        </w:rPr>
      </w:pPr>
      <w:r w:rsidRPr="00B87717">
        <w:rPr>
          <w:b/>
          <w:bCs/>
          <w:sz w:val="20"/>
          <w:szCs w:val="20"/>
        </w:rPr>
        <w:t>Charakteristika vyučovacího předmětu:</w:t>
      </w:r>
    </w:p>
    <w:p w:rsidR="001D64BA" w:rsidRPr="00F4616E" w:rsidRDefault="001D64BA" w:rsidP="00F03332">
      <w:pPr>
        <w:ind w:left="-720"/>
        <w:rPr>
          <w:sz w:val="18"/>
          <w:szCs w:val="18"/>
        </w:rPr>
      </w:pPr>
      <w:r w:rsidRPr="00F4616E">
        <w:rPr>
          <w:sz w:val="18"/>
          <w:szCs w:val="18"/>
        </w:rPr>
        <w:t>(obsahové, časové a organizační vymezení předmětu)</w:t>
      </w:r>
    </w:p>
    <w:p w:rsidR="001D64BA" w:rsidRPr="00F4616E" w:rsidRDefault="001D64BA" w:rsidP="00F03332">
      <w:pPr>
        <w:ind w:left="-720"/>
        <w:rPr>
          <w:sz w:val="18"/>
          <w:szCs w:val="18"/>
        </w:rPr>
      </w:pPr>
      <w:r w:rsidRPr="00F4616E">
        <w:rPr>
          <w:sz w:val="18"/>
          <w:szCs w:val="18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1D64BA" w:rsidRPr="00F4616E" w:rsidRDefault="001D64BA" w:rsidP="00F03332">
      <w:pPr>
        <w:ind w:left="-720"/>
        <w:rPr>
          <w:sz w:val="18"/>
          <w:szCs w:val="18"/>
        </w:rPr>
      </w:pPr>
    </w:p>
    <w:p w:rsidR="001D64BA" w:rsidRPr="00F4616E" w:rsidRDefault="001D64BA" w:rsidP="00F03332">
      <w:pPr>
        <w:ind w:left="-720"/>
        <w:rPr>
          <w:b/>
          <w:bCs/>
          <w:sz w:val="18"/>
          <w:szCs w:val="18"/>
        </w:rPr>
      </w:pPr>
      <w:r w:rsidRPr="00F4616E">
        <w:rPr>
          <w:b/>
          <w:bCs/>
          <w:sz w:val="18"/>
          <w:szCs w:val="18"/>
        </w:rPr>
        <w:t>Vyučující: ……………………………………………</w:t>
      </w:r>
    </w:p>
    <w:p w:rsidR="001D64BA" w:rsidRPr="00F4616E" w:rsidRDefault="001D64BA" w:rsidP="00F03332">
      <w:pPr>
        <w:ind w:left="-720"/>
        <w:rPr>
          <w:sz w:val="18"/>
          <w:szCs w:val="18"/>
        </w:rPr>
      </w:pPr>
    </w:p>
    <w:p w:rsidR="001D64BA" w:rsidRPr="00F4616E" w:rsidRDefault="001D64BA" w:rsidP="00F03332">
      <w:pPr>
        <w:ind w:left="-720"/>
        <w:rPr>
          <w:sz w:val="18"/>
          <w:szCs w:val="18"/>
        </w:rPr>
      </w:pPr>
      <w:r w:rsidRPr="00F4616E">
        <w:rPr>
          <w:b/>
          <w:bCs/>
          <w:sz w:val="18"/>
          <w:szCs w:val="18"/>
        </w:rPr>
        <w:t>Učebnice:</w:t>
      </w:r>
      <w:r w:rsidRPr="00F4616E">
        <w:rPr>
          <w:sz w:val="18"/>
          <w:szCs w:val="18"/>
        </w:rPr>
        <w:t xml:space="preserve">  Fyzika 8 pro základní školy a víceletá gymnázia, nakladatelství </w:t>
      </w:r>
      <w:r w:rsidR="00C81633">
        <w:rPr>
          <w:sz w:val="18"/>
          <w:szCs w:val="18"/>
        </w:rPr>
        <w:t>Fraus</w:t>
      </w:r>
    </w:p>
    <w:p w:rsidR="001D64BA" w:rsidRPr="00F4616E" w:rsidRDefault="001D64BA" w:rsidP="00F03332">
      <w:pPr>
        <w:ind w:left="-720"/>
        <w:rPr>
          <w:sz w:val="18"/>
          <w:szCs w:val="18"/>
        </w:rPr>
      </w:pPr>
      <w:r w:rsidRPr="00F4616E">
        <w:rPr>
          <w:b/>
          <w:bCs/>
          <w:sz w:val="18"/>
          <w:szCs w:val="18"/>
        </w:rPr>
        <w:t>Časová dotace:</w:t>
      </w:r>
      <w:r w:rsidRPr="00F4616E">
        <w:rPr>
          <w:sz w:val="18"/>
          <w:szCs w:val="18"/>
        </w:rPr>
        <w:t xml:space="preserve"> 2 hodiny týdně</w:t>
      </w:r>
    </w:p>
    <w:p w:rsidR="001D64BA" w:rsidRPr="00F4616E" w:rsidRDefault="001D64BA" w:rsidP="00F03332">
      <w:pPr>
        <w:rPr>
          <w:b/>
          <w:bCs/>
          <w:caps/>
          <w:sz w:val="18"/>
          <w:szCs w:val="18"/>
          <w:u w:val="single"/>
        </w:rPr>
      </w:pPr>
    </w:p>
    <w:p w:rsidR="001D64BA" w:rsidRPr="00F4616E" w:rsidRDefault="001D64BA" w:rsidP="00F03332">
      <w:pPr>
        <w:ind w:left="-720"/>
        <w:rPr>
          <w:b/>
          <w:bCs/>
          <w:caps/>
          <w:sz w:val="18"/>
          <w:szCs w:val="18"/>
          <w:u w:val="single"/>
        </w:rPr>
      </w:pPr>
    </w:p>
    <w:tbl>
      <w:tblPr>
        <w:tblW w:w="15660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3780"/>
        <w:gridCol w:w="651"/>
        <w:gridCol w:w="850"/>
        <w:gridCol w:w="1739"/>
        <w:gridCol w:w="3240"/>
      </w:tblGrid>
      <w:tr w:rsidR="001D64BA" w:rsidRPr="00F4616E" w:rsidTr="00F4616E">
        <w:trPr>
          <w:trHeight w:val="276"/>
        </w:trPr>
        <w:tc>
          <w:tcPr>
            <w:tcW w:w="342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198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Tematické okruhy</w:t>
            </w: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378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Klíčové kompetence</w:t>
            </w:r>
          </w:p>
        </w:tc>
        <w:tc>
          <w:tcPr>
            <w:tcW w:w="651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Počet hodin</w:t>
            </w:r>
          </w:p>
        </w:tc>
        <w:tc>
          <w:tcPr>
            <w:tcW w:w="85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Měsíc</w:t>
            </w:r>
          </w:p>
        </w:tc>
        <w:tc>
          <w:tcPr>
            <w:tcW w:w="1739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Výchovně vzdělávací strategie</w:t>
            </w:r>
          </w:p>
        </w:tc>
        <w:tc>
          <w:tcPr>
            <w:tcW w:w="324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Průřezová témata</w:t>
            </w:r>
          </w:p>
        </w:tc>
      </w:tr>
      <w:tr w:rsidR="001D64BA" w:rsidRPr="00F4616E" w:rsidTr="00F4616E">
        <w:trPr>
          <w:trHeight w:val="2314"/>
        </w:trPr>
        <w:tc>
          <w:tcPr>
            <w:tcW w:w="3420" w:type="dxa"/>
          </w:tcPr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Žák bude umět vysvětlit rozdíl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mezi fyzikální prací 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prací v běžném slova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smyslu. Seznámí se s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pojmeme mechanická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energie a bude umět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nalézat její příklady v</w:t>
            </w:r>
          </w:p>
          <w:p w:rsidR="001D64BA" w:rsidRPr="00F4616E" w:rsidRDefault="001D64BA" w:rsidP="00F03332">
            <w:pPr>
              <w:rPr>
                <w:sz w:val="18"/>
                <w:szCs w:val="18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okolním </w:t>
            </w: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světě</w:t>
            </w:r>
            <w:proofErr w:type="gramEnd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0" w:type="dxa"/>
          </w:tcPr>
          <w:p w:rsidR="00C81633" w:rsidRPr="00C81633" w:rsidRDefault="00C81633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</w:pPr>
            <w:r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  <w:t>Práce a energie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Práce, výkon, práce </w:t>
            </w: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na</w:t>
            </w:r>
            <w:proofErr w:type="gramEnd"/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jednoduchých </w:t>
            </w: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strojích</w:t>
            </w:r>
            <w:proofErr w:type="gramEnd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pohybová a polohová</w:t>
            </w:r>
          </w:p>
          <w:p w:rsidR="001D64BA" w:rsidRPr="00F4616E" w:rsidRDefault="001D64BA" w:rsidP="00F03332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energie.</w:t>
            </w:r>
          </w:p>
        </w:tc>
        <w:tc>
          <w:tcPr>
            <w:tcW w:w="3780" w:type="dxa"/>
            <w:vMerge w:val="restart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Kompetence k učení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Učitel podněcováním žáka k vlastním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jednoduchým výpočtům jej motivuje k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osvojení si základů kvantitativní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gramotnosti.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Kombinací otázek a úloh různé složitosti a délky řešení včetně krátkých numerických výpočtů zpaměti posiluje žákovu schopnost soustředit se.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Kompetence k řešení problémů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Učitel trvalým navozováním fyzikálních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problémů buduje v žáku pozitivní přístup k problémovým situacím obecně a vede jej ke strukturaci problému.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Smiřuje žáka s jeho chybným řešením a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posiluje v něm vědomí, že chyby jsou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nutným a cenným zdrojem poučení.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Kompetence komunikativní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Učitel posilováním prvků soustředěné skupinové práce vede žáky k zážitku věcné, efektivní, neemotivní komunikace.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zbytečnou.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K</w:t>
            </w:r>
            <w:r w:rsidRPr="00F4616E">
              <w:rPr>
                <w:b/>
                <w:bCs/>
                <w:sz w:val="18"/>
                <w:szCs w:val="18"/>
              </w:rPr>
              <w:t>ompetence sociální a personální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Učitel seznamuje žáka se zkušeností, že život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vždy přesahuje osobní modelovou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lastRenderedPageBreak/>
              <w:t>představu.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Upozorňuje na přesah základních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fyzikálních zákonů a jejich vztah k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osobnímu lidskému hledání a dotazování.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Kompetence občanské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Vede žáka k osvojení si úkolu a povinnosti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coby přirozené a neobtěžující součásti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života.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Nácvikem číselných odhadů a výpočtů a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odhadů chyby výsledku vede žáka k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návyku osobního ručení za vlastní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výsledek, postojů a názorů</w:t>
            </w: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</w:tcPr>
          <w:p w:rsidR="001D64BA" w:rsidRPr="00F4616E" w:rsidRDefault="001D64BA" w:rsidP="00914C0F">
            <w:pPr>
              <w:jc w:val="center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lastRenderedPageBreak/>
              <w:t>1</w:t>
            </w:r>
            <w:r w:rsidR="00914C0F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září</w:t>
            </w:r>
          </w:p>
          <w:p w:rsidR="001D64BA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říjen</w:t>
            </w:r>
          </w:p>
          <w:p w:rsidR="00453D5A" w:rsidRPr="00F4616E" w:rsidRDefault="00453D5A" w:rsidP="00191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</w:t>
            </w:r>
            <w:bookmarkStart w:id="0" w:name="_GoBack"/>
            <w:bookmarkEnd w:id="0"/>
          </w:p>
        </w:tc>
        <w:tc>
          <w:tcPr>
            <w:tcW w:w="1739" w:type="dxa"/>
          </w:tcPr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vyučovací hodiny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samostatná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skupinová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diskuse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se souborem úloh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učebnicí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výukovým programem na PC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demonstrační pokusy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laboratorní práce</w:t>
            </w:r>
          </w:p>
        </w:tc>
        <w:tc>
          <w:tcPr>
            <w:tcW w:w="3240" w:type="dxa"/>
            <w:vMerge w:val="restart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Osobnostní a sociální výchova: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 xml:space="preserve">ROZVOJ SCHOPNOSTÍ POZNÁVÁNÍ </w:t>
            </w:r>
          </w:p>
          <w:p w:rsidR="001D64BA" w:rsidRPr="00F4616E" w:rsidRDefault="001D64BA" w:rsidP="00191A29">
            <w:pPr>
              <w:ind w:left="96" w:hanging="18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 xml:space="preserve">  - cvičení pozornosti a </w:t>
            </w:r>
            <w:proofErr w:type="gramStart"/>
            <w:r w:rsidRPr="00F4616E">
              <w:rPr>
                <w:sz w:val="18"/>
                <w:szCs w:val="18"/>
              </w:rPr>
              <w:t>soustředění,   zapamatování</w:t>
            </w:r>
            <w:proofErr w:type="gramEnd"/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řešení problémů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dovednosti pro učení a studium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PSYCHOHYGIENA</w:t>
            </w:r>
          </w:p>
          <w:p w:rsidR="001D64BA" w:rsidRPr="00F4616E" w:rsidRDefault="001D64BA" w:rsidP="00191A29">
            <w:pPr>
              <w:ind w:left="96" w:hanging="96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pozitivní naladění mysli (radost z úspěchu)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organizace času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relaxace, zvládnutí stresu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pomoc při potížích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KOMUNIKACE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 různých situacích – informační, odmítací, omluva, prosba, pozdrav, přesvědčování, vyjednávání, vysvětlování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HODNOTY, POSTOJE, PRAKTICKÁ ETIKA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Multikulturní výchova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LIDSKÉ VZTAHY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principy slušného chování,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význam kvality mezilidských vztahů pro harmonický rozvoj osobnosti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lastRenderedPageBreak/>
              <w:t>- tolerance, empatie, umět se vžít do role druhého</w:t>
            </w: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proofErr w:type="spellStart"/>
            <w:r w:rsidRPr="00F4616E">
              <w:rPr>
                <w:b/>
                <w:bCs/>
                <w:sz w:val="18"/>
                <w:szCs w:val="18"/>
              </w:rPr>
              <w:t>Enviromentální</w:t>
            </w:r>
            <w:proofErr w:type="spellEnd"/>
            <w:r w:rsidRPr="00F4616E">
              <w:rPr>
                <w:b/>
                <w:bCs/>
                <w:sz w:val="18"/>
                <w:szCs w:val="18"/>
              </w:rPr>
              <w:t xml:space="preserve"> výchova</w:t>
            </w:r>
          </w:p>
          <w:p w:rsidR="001D64BA" w:rsidRPr="00F4616E" w:rsidRDefault="001D64BA" w:rsidP="00191A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VZTAH ČLOVĚKA K PROSTŘEDÍ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náš životní styl, aktuální ekologický problém</w:t>
            </w: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Mediální výchova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KRITICKÉ ČTENÍ A VNÍMÁNÍ MEDIÁLNÍCH SDĚLENÍ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- pěstování kritického přístupu ke zpravodajství a reklamě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</w:tr>
      <w:tr w:rsidR="001D64BA" w:rsidRPr="00F4616E" w:rsidTr="00F4616E">
        <w:trPr>
          <w:trHeight w:val="741"/>
        </w:trPr>
        <w:tc>
          <w:tcPr>
            <w:tcW w:w="3420" w:type="dxa"/>
          </w:tcPr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sz w:val="18"/>
                <w:szCs w:val="18"/>
              </w:rPr>
              <w:t xml:space="preserve">Žák </w:t>
            </w: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bude umět popsat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jednotlivé fyzikální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situace z pohledu zákona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zachování energie. Naučí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se měřit</w:t>
            </w:r>
            <w:proofErr w:type="gramEnd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 teplotu a z ní pak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následně dopočítat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odpovídající teplo. Teplo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bude vnímat jako jednu</w:t>
            </w:r>
          </w:p>
          <w:p w:rsidR="001D64BA" w:rsidRPr="00F4616E" w:rsidRDefault="001D64BA" w:rsidP="00F03332">
            <w:pPr>
              <w:rPr>
                <w:sz w:val="18"/>
                <w:szCs w:val="18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složku energie.</w:t>
            </w:r>
          </w:p>
        </w:tc>
        <w:tc>
          <w:tcPr>
            <w:tcW w:w="1980" w:type="dxa"/>
          </w:tcPr>
          <w:p w:rsidR="00C81633" w:rsidRPr="00C81633" w:rsidRDefault="00C81633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</w:pPr>
            <w:r w:rsidRPr="00C81633"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  <w:t>Tepelné jevy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Vnitřní energie, měření tepla, zákon zachování energie, vedení tepla, šíření tepla prouděním a</w:t>
            </w:r>
          </w:p>
          <w:p w:rsidR="001D64BA" w:rsidRPr="00F4616E" w:rsidRDefault="001D64BA" w:rsidP="00C81633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zářením, hospodaření s</w:t>
            </w:r>
            <w:r w:rsidR="00C81633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 </w:t>
            </w: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teplem</w:t>
            </w:r>
            <w:r w:rsidR="00C81633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. Tepelné motory. Z</w:t>
            </w: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měny skupenství</w:t>
            </w:r>
          </w:p>
        </w:tc>
        <w:tc>
          <w:tcPr>
            <w:tcW w:w="3780" w:type="dxa"/>
            <w:vMerge/>
          </w:tcPr>
          <w:p w:rsidR="001D64BA" w:rsidRPr="00F4616E" w:rsidRDefault="001D64BA" w:rsidP="00191A2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651" w:type="dxa"/>
          </w:tcPr>
          <w:p w:rsidR="001D64BA" w:rsidRPr="00F4616E" w:rsidRDefault="001D64BA" w:rsidP="00914C0F">
            <w:pPr>
              <w:jc w:val="center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1</w:t>
            </w:r>
            <w:r w:rsidR="00914C0F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listopad</w:t>
            </w:r>
          </w:p>
          <w:p w:rsidR="00914C0F" w:rsidRDefault="001D64BA" w:rsidP="00914C0F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prosinec</w:t>
            </w:r>
            <w:r w:rsidR="00914C0F" w:rsidRPr="00F4616E">
              <w:rPr>
                <w:sz w:val="18"/>
                <w:szCs w:val="18"/>
              </w:rPr>
              <w:t xml:space="preserve"> </w:t>
            </w:r>
          </w:p>
          <w:p w:rsidR="00914C0F" w:rsidRDefault="00914C0F" w:rsidP="00914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  <w:p w:rsidR="00914C0F" w:rsidRPr="00F4616E" w:rsidRDefault="00914C0F" w:rsidP="00914C0F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únor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  <w:tc>
          <w:tcPr>
            <w:tcW w:w="1739" w:type="dxa"/>
          </w:tcPr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vyučovací hodiny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samostatná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skupinová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diskuse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se souborem úloh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učebnicí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výukovým programem na PC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demonstrační pokusy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laboratorní práce</w:t>
            </w:r>
          </w:p>
        </w:tc>
        <w:tc>
          <w:tcPr>
            <w:tcW w:w="3240" w:type="dxa"/>
            <w:vMerge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</w:tr>
      <w:tr w:rsidR="001D64BA" w:rsidRPr="00F4616E" w:rsidTr="00F4616E">
        <w:trPr>
          <w:trHeight w:val="1120"/>
        </w:trPr>
        <w:tc>
          <w:tcPr>
            <w:tcW w:w="3420" w:type="dxa"/>
          </w:tcPr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Žák bude umět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vysvětlit podstatu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elektrického proudu,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bude umět číst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jednoduchá schémata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elektrických obvodů 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podle těchto schémat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bude umět daný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obvod sestavit. Naučí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se měřit</w:t>
            </w:r>
            <w:proofErr w:type="gramEnd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 elektrický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lastRenderedPageBreak/>
              <w:t>proud, napětí. Bude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umět zdůvodnit, kdy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je výhodnější sériové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a kdy paralelní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zapojení elektrického</w:t>
            </w:r>
          </w:p>
          <w:p w:rsidR="001D64BA" w:rsidRPr="00F4616E" w:rsidRDefault="001D64BA" w:rsidP="00F03332">
            <w:pPr>
              <w:rPr>
                <w:sz w:val="18"/>
                <w:szCs w:val="18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obvodu.</w:t>
            </w:r>
          </w:p>
        </w:tc>
        <w:tc>
          <w:tcPr>
            <w:tcW w:w="1980" w:type="dxa"/>
          </w:tcPr>
          <w:p w:rsidR="00C81633" w:rsidRPr="00C81633" w:rsidRDefault="00C81633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</w:pPr>
            <w:r>
              <w:rPr>
                <w:rFonts w:ascii="NimbusRomNo9L-Regu" w:hAnsi="NimbusRomNo9L-Regu" w:cs="NimbusRomNo9L-Regu"/>
                <w:b/>
                <w:sz w:val="18"/>
                <w:szCs w:val="18"/>
                <w:lang w:eastAsia="en-US"/>
              </w:rPr>
              <w:lastRenderedPageBreak/>
              <w:t>Elektrický proud</w:t>
            </w:r>
          </w:p>
          <w:p w:rsidR="001D64BA" w:rsidRPr="00F4616E" w:rsidRDefault="00C81633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Elektrický náboj</w:t>
            </w:r>
            <w:r w:rsidR="001D64BA"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elektrický proud,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elektrické napětí a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elektrický odpor,</w:t>
            </w:r>
            <w:r w:rsidR="00C81633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 Ohmův zákon,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zapojení rezistorů,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elektrická energie,</w:t>
            </w:r>
            <w:r w:rsidR="00C81633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 výroba a rozvod elektrické energie, 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lastRenderedPageBreak/>
              <w:t>vedení proudu v</w:t>
            </w:r>
          </w:p>
          <w:p w:rsidR="001D64BA" w:rsidRPr="00F4616E" w:rsidRDefault="001D64BA" w:rsidP="00F03332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  <w:proofErr w:type="gramStart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>kapalinách</w:t>
            </w:r>
            <w:proofErr w:type="gramEnd"/>
            <w:r w:rsidRPr="00F4616E"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  <w:t xml:space="preserve"> a plynech,</w:t>
            </w:r>
          </w:p>
          <w:p w:rsidR="001D64BA" w:rsidRPr="00F4616E" w:rsidRDefault="001D64BA" w:rsidP="00A53876">
            <w:pPr>
              <w:autoSpaceDE w:val="0"/>
              <w:autoSpaceDN w:val="0"/>
              <w:adjustRightInd w:val="0"/>
              <w:rPr>
                <w:rFonts w:ascii="NimbusRomNo9L-Regu" w:hAnsi="NimbusRomNo9L-Regu" w:cs="NimbusRomNo9L-Regu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Merge/>
          </w:tcPr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51" w:type="dxa"/>
          </w:tcPr>
          <w:p w:rsidR="001D64BA" w:rsidRPr="00F4616E" w:rsidRDefault="001D64BA" w:rsidP="00C81633">
            <w:pPr>
              <w:jc w:val="center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2</w:t>
            </w:r>
            <w:r w:rsidR="00914C0F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březen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duben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květen</w:t>
            </w:r>
            <w:r w:rsidR="00C81633">
              <w:rPr>
                <w:sz w:val="18"/>
                <w:szCs w:val="18"/>
              </w:rPr>
              <w:t xml:space="preserve">  červen</w:t>
            </w:r>
          </w:p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  <w:tc>
          <w:tcPr>
            <w:tcW w:w="1739" w:type="dxa"/>
          </w:tcPr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vyučovací hodiny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samostatná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skupinová práce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diskuse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se souborem úloh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učebnicí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F4616E">
              <w:rPr>
                <w:b w:val="0"/>
                <w:bCs w:val="0"/>
                <w:sz w:val="18"/>
                <w:szCs w:val="18"/>
              </w:rPr>
              <w:t>práce s výukovým programem na PC</w:t>
            </w:r>
          </w:p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240" w:type="dxa"/>
            <w:vMerge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</w:tr>
      <w:tr w:rsidR="001D64BA" w:rsidRPr="00F4616E" w:rsidTr="00F4616E">
        <w:trPr>
          <w:trHeight w:val="190"/>
        </w:trPr>
        <w:tc>
          <w:tcPr>
            <w:tcW w:w="3420" w:type="dxa"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1D64BA" w:rsidRPr="00F4616E" w:rsidRDefault="001D64BA" w:rsidP="00191A29">
            <w:pPr>
              <w:rPr>
                <w:b/>
                <w:bCs/>
                <w:sz w:val="18"/>
                <w:szCs w:val="18"/>
              </w:rPr>
            </w:pPr>
            <w:r w:rsidRPr="00F4616E">
              <w:rPr>
                <w:b/>
                <w:bCs/>
                <w:sz w:val="18"/>
                <w:szCs w:val="18"/>
              </w:rPr>
              <w:t>Opakování učiva</w:t>
            </w:r>
          </w:p>
        </w:tc>
        <w:tc>
          <w:tcPr>
            <w:tcW w:w="3780" w:type="dxa"/>
            <w:vMerge/>
          </w:tcPr>
          <w:p w:rsidR="001D64BA" w:rsidRPr="00F4616E" w:rsidRDefault="001D64BA" w:rsidP="00191A2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651" w:type="dxa"/>
          </w:tcPr>
          <w:p w:rsidR="001D64BA" w:rsidRPr="00F4616E" w:rsidRDefault="001D64BA" w:rsidP="00191A29">
            <w:pPr>
              <w:jc w:val="center"/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  <w:r w:rsidRPr="00F4616E">
              <w:rPr>
                <w:sz w:val="18"/>
                <w:szCs w:val="18"/>
              </w:rPr>
              <w:t>červen</w:t>
            </w:r>
          </w:p>
        </w:tc>
        <w:tc>
          <w:tcPr>
            <w:tcW w:w="1739" w:type="dxa"/>
          </w:tcPr>
          <w:p w:rsidR="001D64BA" w:rsidRPr="00F4616E" w:rsidRDefault="001D64BA" w:rsidP="00191A29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240" w:type="dxa"/>
            <w:vMerge/>
          </w:tcPr>
          <w:p w:rsidR="001D64BA" w:rsidRPr="00F4616E" w:rsidRDefault="001D64BA" w:rsidP="00191A29">
            <w:pPr>
              <w:rPr>
                <w:sz w:val="18"/>
                <w:szCs w:val="18"/>
              </w:rPr>
            </w:pPr>
          </w:p>
        </w:tc>
      </w:tr>
    </w:tbl>
    <w:p w:rsidR="001D64BA" w:rsidRPr="00F4616E" w:rsidRDefault="001D64BA" w:rsidP="00F03332">
      <w:pPr>
        <w:rPr>
          <w:sz w:val="18"/>
          <w:szCs w:val="18"/>
        </w:rPr>
      </w:pPr>
    </w:p>
    <w:p w:rsidR="001D64BA" w:rsidRPr="00F4616E" w:rsidRDefault="001D64BA">
      <w:pPr>
        <w:rPr>
          <w:sz w:val="18"/>
          <w:szCs w:val="18"/>
        </w:rPr>
      </w:pPr>
    </w:p>
    <w:sectPr w:rsidR="001D64BA" w:rsidRPr="00F4616E" w:rsidSect="000D13C2">
      <w:pgSz w:w="16838" w:h="11906" w:orient="landscape"/>
      <w:pgMar w:top="719" w:right="1418" w:bottom="899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RomNo9L-Med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332"/>
    <w:rsid w:val="00083CF7"/>
    <w:rsid w:val="000B42DE"/>
    <w:rsid w:val="000D13C2"/>
    <w:rsid w:val="00191A29"/>
    <w:rsid w:val="001B7688"/>
    <w:rsid w:val="001D64BA"/>
    <w:rsid w:val="00340060"/>
    <w:rsid w:val="00453D5A"/>
    <w:rsid w:val="004C385D"/>
    <w:rsid w:val="005F7CDA"/>
    <w:rsid w:val="00723618"/>
    <w:rsid w:val="0090309B"/>
    <w:rsid w:val="00914C0F"/>
    <w:rsid w:val="00987B15"/>
    <w:rsid w:val="00A53876"/>
    <w:rsid w:val="00B2222B"/>
    <w:rsid w:val="00B87717"/>
    <w:rsid w:val="00C81633"/>
    <w:rsid w:val="00EB315F"/>
    <w:rsid w:val="00F03332"/>
    <w:rsid w:val="00F4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1024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pc</cp:lastModifiedBy>
  <cp:revision>10</cp:revision>
  <dcterms:created xsi:type="dcterms:W3CDTF">2013-09-12T18:02:00Z</dcterms:created>
  <dcterms:modified xsi:type="dcterms:W3CDTF">2019-03-01T07:34:00Z</dcterms:modified>
</cp:coreProperties>
</file>