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964" w:rsidRPr="000F29E6" w:rsidRDefault="00AD3964" w:rsidP="0074201F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F29E6">
        <w:rPr>
          <w:rFonts w:ascii="Times New Roman" w:hAnsi="Times New Roman" w:cs="Times New Roman"/>
          <w:b/>
          <w:bCs/>
          <w:sz w:val="36"/>
          <w:szCs w:val="36"/>
        </w:rPr>
        <w:t>Osnovy – Biologie</w:t>
      </w:r>
    </w:p>
    <w:p w:rsidR="00AD3964" w:rsidRDefault="00AD3964" w:rsidP="0074201F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Sexta</w:t>
      </w:r>
    </w:p>
    <w:p w:rsidR="00AD3964" w:rsidRPr="000F29E6" w:rsidRDefault="00AD3964" w:rsidP="0074201F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D3964" w:rsidRPr="0074201F" w:rsidRDefault="00AD3964" w:rsidP="0074201F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29E6">
        <w:rPr>
          <w:rFonts w:ascii="Times New Roman" w:hAnsi="Times New Roman" w:cs="Times New Roman"/>
          <w:b/>
          <w:bCs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bCs/>
          <w:sz w:val="28"/>
          <w:szCs w:val="28"/>
        </w:rPr>
        <w:t>Zoologie, ekologie živočichů, etologie živočichů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AD3964" w:rsidRPr="0009663C">
        <w:trPr>
          <w:trHeight w:val="397"/>
        </w:trPr>
        <w:tc>
          <w:tcPr>
            <w:tcW w:w="4714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Učivo:</w:t>
            </w:r>
          </w:p>
        </w:tc>
      </w:tr>
      <w:tr w:rsidR="00AD3964" w:rsidRPr="0009663C">
        <w:trPr>
          <w:trHeight w:val="6180"/>
        </w:trPr>
        <w:tc>
          <w:tcPr>
            <w:tcW w:w="4714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hlavní taxonomické jednotky živočichů a jejich významné zástupce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popíše evoluci a adaptaci jednotlivých orgánových soustav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objasní principy základních způsobů rozmnožování a vývoj živočichů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pozná a pojmenuje (s možným využitím různých informačních zdrojů) významné živočišné druhy a uvede jejich ekologické nároky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posoudí význam živočichů v přírodě a v různých odvětvích lidské činnosti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pozitivní a negativní působení živočišných druhů na lidskou populaci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základní typy chování živočichů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zhodnotí problematiku ohrožených živočišných druhů a možnosti jejich ochrany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na příkladech prvoky a jejich vlastnosti, které jim umožňují přežití v jednobuněčné formě života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poznat charakteristické organely prvoků podle nákresu nebo fotografie a vysvětlit jejich funkce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základní typy rozmnožování prvoků a jejich souvislost s výměnou genetické informace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významné skupiny prvoků a jejich zástupce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nejvýznamnější nemoci člověka způsobené prvoky   a uvést možnosti ochrany člověka proti těmto nemocem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hierarchické uspořádání těla mnohobuněčných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vznik ektodermu, entodermu a mezodermu během zárodečného vývoje živočicha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význam ektodermu, entodermu a mezodermu u konkrétních kmenů živočišné říše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vysvětlit podstatu diferenciace tkání, její souvislost se zachováním úplné genetické informace v buňkách a význam pro mnohobuněčné živočichy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stavbu, typy a vlastnosti epitelových, pojivových a svalových tkání a nervové tkáně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určit na základě zadaných údajů o tkáních vybrané orgány a živočichy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společné a rozdílné vlastnosti kostry jednotlivých tříd obratlovců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odlišnosti pohybových soustav bezobratlých živočichů, vodních a suchozemských obratlovců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uvést příklady využití kůže obratlovců a některých kožních derivátů</w:t>
            </w:r>
          </w:p>
        </w:tc>
        <w:tc>
          <w:tcPr>
            <w:tcW w:w="4715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morfologie a anatomie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fyziologie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systém a evoluce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živočichové, prostředí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etologie</w:t>
            </w:r>
          </w:p>
        </w:tc>
      </w:tr>
    </w:tbl>
    <w:p w:rsidR="00AD3964" w:rsidRPr="0074201F" w:rsidRDefault="00AD3964" w:rsidP="00976C2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29E6">
        <w:rPr>
          <w:rFonts w:ascii="Times New Roman" w:hAnsi="Times New Roman" w:cs="Times New Roman"/>
          <w:b/>
          <w:bCs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bCs/>
          <w:sz w:val="28"/>
          <w:szCs w:val="28"/>
        </w:rPr>
        <w:t>Zoologie, ekologie živočichů, etologie živočichů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AD3964" w:rsidRPr="0009663C">
        <w:trPr>
          <w:trHeight w:val="397"/>
        </w:trPr>
        <w:tc>
          <w:tcPr>
            <w:tcW w:w="4714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Učivo:</w:t>
            </w:r>
          </w:p>
        </w:tc>
      </w:tr>
      <w:tr w:rsidR="00AD3964" w:rsidRPr="0009663C">
        <w:trPr>
          <w:trHeight w:val="6180"/>
        </w:trPr>
        <w:tc>
          <w:tcPr>
            <w:tcW w:w="4714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hlavní taxonomické jednotky živočichů a jejich významné zástupce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popíše evoluci a adaptaci jednotlivých orgánových soustav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objasní principy základních způsobů rozmnožování a vývoj živočichů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pozná a pojmenuje (s možným využitím různých informačních zdrojů) významné živočišné druhy a uvede jejich ekologické nároky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posoudí význam živočichů v přírodě a v různých odvětvích lidské činnosti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pozitivní a negativní působení živočišných druhů na lidskou populaci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základní typy chování živočichů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zhodnotí problematiku ohrožených živočišných druhů a možnosti jejich ochrany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určit vybrané skupiny živočichů podle zobrazeného tělního pokryvu nebo kostry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odvodit na základě zobrazovaného tvaru těla, kresby či zbarvení vlastnosti prostředí, k němuž je živočich přizpůsoben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pravděpodobný vývoj jednotlivých tělních soustav, podpořit svá tvrzení znalostmi systematiky živočichů a znalostmi funkcí orgánových kmenů, nižších taxonů nebo i vybraných zástupců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základní funkce trávicí, dýchací, oběhové a vylučovací soustavy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adaptace živočichů k získávání určitého typu potravy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vztah mezi stavbou a funkcí jednotlivých částí trávicí soustavy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specifické rozdíly trávicích soustav býložravců a dravých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adaptace dýchacích a vylučovacích soustav živočichů k životu na souši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vysvětlit princip výměny dýchacích plynů v jednotlivých typech dýchacích orgánů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základní rozdíl mezi otevřenou a uzavřenou cévní soustavou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typy trávicích soustav bezobratlých živočichů a obratlovců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přiřadit jednotlivé typy dýchacích orgánů a vylučovacích soustav ke konkrétním skupinám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morfologie a anatomie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fyziologie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systém a evoluce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živočichové, prostředí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etologie</w:t>
            </w:r>
          </w:p>
        </w:tc>
      </w:tr>
    </w:tbl>
    <w:p w:rsidR="00AD3964" w:rsidRDefault="00AD3964"/>
    <w:p w:rsidR="00AD3964" w:rsidRDefault="00AD3964"/>
    <w:p w:rsidR="00AD3964" w:rsidRDefault="00AD3964"/>
    <w:p w:rsidR="00AD3964" w:rsidRDefault="00AD3964"/>
    <w:p w:rsidR="00AD3964" w:rsidRPr="0074201F" w:rsidRDefault="00AD3964" w:rsidP="00CC70F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29E6">
        <w:rPr>
          <w:rFonts w:ascii="Times New Roman" w:hAnsi="Times New Roman" w:cs="Times New Roman"/>
          <w:b/>
          <w:bCs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bCs/>
          <w:sz w:val="28"/>
          <w:szCs w:val="28"/>
        </w:rPr>
        <w:t>Zoologie, ekologie živočichů, etologie živočichů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AD3964" w:rsidRPr="0009663C">
        <w:trPr>
          <w:trHeight w:val="397"/>
        </w:trPr>
        <w:tc>
          <w:tcPr>
            <w:tcW w:w="4714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Učivo:</w:t>
            </w:r>
          </w:p>
        </w:tc>
      </w:tr>
      <w:tr w:rsidR="00AD3964" w:rsidRPr="0009663C">
        <w:trPr>
          <w:trHeight w:val="6180"/>
        </w:trPr>
        <w:tc>
          <w:tcPr>
            <w:tcW w:w="4714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hlavní taxonomické jednotky živočichů a jejich významné zástupce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popíše evoluci a adaptaci jednotlivých orgánových soustav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objasní principy základních způsobů rozmnožování a vývoj živočichů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pozná a pojmenuje (s možným využitím různých informačních zdrojů) významné živočišné druhy a uvede jejich ekologické nároky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posoudí význam živočichů v přírodě a v různých odvětvích lidské činnosti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pozitivní a negativní působení živočišných druhů na lidskou populaci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základní typy chování živočichů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zhodnotí problematiku ohrožených živočišných druhů a možnosti jejich ochrany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odvozovat na základě zadaných údajů příčiny a důsledky změn koncentrace některých látek v krevním oběhu obratlovců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odvozovat z grafů konkrétní potravní vztahy mezi různými druhy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typy nervových soustav jednotlivých skupin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význam centralizace a cefalizace nervových soustav  ve fylogenezi jednotlivých skupin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najít společné a rozdílné znaky smyslových orgánů bezobratlých živočichů a obratlovců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vysvětlit význam vybraných typů smyslových orgánů jako výsledek adaptace k určitému typu prostředí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hlavní typy chování a jejich projevy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výhody a nevýhody stálé tělní teploty a možnosti udržování tělní teploty u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a porovnat způsoby pohlavního a nepohlavního rozmnožování živočišných kmenů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přímý a nepřímý vývoj živočichů, proměnu dokonalou a nedokonalou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zárodečný vývoj jedince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význam zárodečných obalů vyšších obratlovců jako adaptace k životu na souši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ontogenezi paryb, ryb, obojživelníků, plazů, ptáků, savců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zdůvodnit hlavní příčiny úbytku některých obratlovců v České republice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praktické využití feromonů při regulaci přemnožených druhů hmyzu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morfologie a anatomie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fyziologie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systém a evoluce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živočichové, prostředí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etologie</w:t>
            </w:r>
          </w:p>
        </w:tc>
      </w:tr>
    </w:tbl>
    <w:p w:rsidR="00AD3964" w:rsidRDefault="00AD3964"/>
    <w:p w:rsidR="00AD3964" w:rsidRDefault="00AD3964"/>
    <w:p w:rsidR="00AD3964" w:rsidRDefault="00AD3964"/>
    <w:p w:rsidR="00AD3964" w:rsidRPr="0074201F" w:rsidRDefault="00AD3964" w:rsidP="00B74ED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29E6">
        <w:rPr>
          <w:rFonts w:ascii="Times New Roman" w:hAnsi="Times New Roman" w:cs="Times New Roman"/>
          <w:b/>
          <w:bCs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bCs/>
          <w:sz w:val="28"/>
          <w:szCs w:val="28"/>
        </w:rPr>
        <w:t>Zoologie, ekologie živočichů, etologie živočichů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AD3964" w:rsidRPr="0009663C">
        <w:trPr>
          <w:trHeight w:val="397"/>
        </w:trPr>
        <w:tc>
          <w:tcPr>
            <w:tcW w:w="4714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Učivo:</w:t>
            </w:r>
          </w:p>
        </w:tc>
      </w:tr>
      <w:tr w:rsidR="00AD3964" w:rsidRPr="0009663C">
        <w:trPr>
          <w:trHeight w:val="6180"/>
        </w:trPr>
        <w:tc>
          <w:tcPr>
            <w:tcW w:w="4714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hlavní taxonomické jednotky živočichů a jejich významné zástupce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popíše evoluci a adaptaci jednotlivých orgánových soustav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objasní principy základních způsobů rozmnožování a vývoj živočichů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pozná a pojmenuje (s možným využitím různých informačních zdrojů) významné živočišné druhy a uvede jejich ekologické nároky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posoudí význam živočichů v přírodě a v různých odvětvích lidské činnosti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pozitivní a negativní působení živočišných druhů na lidskou populaci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charakterizuje základní typy chování živočichů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zhodnotí problematiku ohrožených živočišných druhů a možnosti jejich ochrany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a rozpoznat kmeny bezobratl. živočichů a jejich významné zástupce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vysvětlit význam hmyzu jako významné složky suchozemských ekosystémů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uvést příklady parazitických zástupců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na příkladech objasnit způsoby adaptace živočichů k parazitickému způsobu života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typické projevy, znaky, orgány (včetně funkce) podkmenů, tříd a významných zástupců strunatců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poznat a pojmenovat (i za pomoci určovacího klíče) významné taxony strunatců a jejich typické (modelové) zástupce podle předložených nákresů nebo fotografií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základní fylogenetické vztahy mezi třídami suchozemských obratlovců k životu na souši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posoudit možnosti uplatnění živočichů v různých odvětvích lidské činnosti a ve výživě člověka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odvozovat důsledky změn vlastností prostředí na životní projevy živočichů související s jejich smyslovým vnímáním a  nervovým řízením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interpretovat a analyzovat grafické záznamy chování živočichů a jejich reakcí na různé podněty v závislosti na změnách prostředí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na příkladech popsat různé role živočichů v ekosystému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posoudit možnosti vývoje populací a rozšíření živočichů v přírodě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zdůvodnit příčiny intenzivní devastace populací mořských živočichů a odvozovat z nich možné důsledky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navrhovat možná opatření k ochraně ohrožených druhů volně žijících živočichů s ohledem na ekonomické a sociální aspekty problému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hodnotit zadané informace související s ekologicky závažnými zásahy do životních podmínek volně žijících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morfologie a anatomie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fyziologie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systém a evoluce živočichů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živočichové, prostředí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etologie</w:t>
            </w:r>
          </w:p>
        </w:tc>
      </w:tr>
    </w:tbl>
    <w:p w:rsidR="00AD3964" w:rsidRDefault="00AD3964"/>
    <w:p w:rsidR="00AD3964" w:rsidRDefault="00AD3964"/>
    <w:p w:rsidR="00AD3964" w:rsidRDefault="00AD3964" w:rsidP="00617DB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Téma: Praktické poznávání přírody</w:t>
      </w:r>
    </w:p>
    <w:p w:rsidR="00AD3964" w:rsidRDefault="00AD3964" w:rsidP="00617DB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AD3964" w:rsidRPr="0009663C">
        <w:trPr>
          <w:trHeight w:val="397"/>
        </w:trPr>
        <w:tc>
          <w:tcPr>
            <w:tcW w:w="4714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Učivo:</w:t>
            </w:r>
          </w:p>
        </w:tc>
      </w:tr>
      <w:tr w:rsidR="00AD3964" w:rsidRPr="0009663C">
        <w:trPr>
          <w:trHeight w:val="6200"/>
        </w:trPr>
        <w:tc>
          <w:tcPr>
            <w:tcW w:w="4714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přírody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 při poznávání živé přírody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Zoologie</w:t>
            </w:r>
          </w:p>
        </w:tc>
      </w:tr>
    </w:tbl>
    <w:p w:rsidR="00AD3964" w:rsidRDefault="00AD3964"/>
    <w:p w:rsidR="00AD3964" w:rsidRDefault="00AD3964"/>
    <w:p w:rsidR="00AD3964" w:rsidRDefault="00AD3964"/>
    <w:p w:rsidR="00AD3964" w:rsidRDefault="00AD3964" w:rsidP="00C3675D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Tematický plán učiva biologie – SEXTA</w:t>
      </w:r>
    </w:p>
    <w:p w:rsidR="00AD3964" w:rsidRDefault="00AD3964" w:rsidP="00C3675D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AD3964" w:rsidRDefault="00AD3964" w:rsidP="00C3675D"/>
    <w:p w:rsidR="00AD3964" w:rsidRDefault="00AD3964" w:rsidP="00C3675D">
      <w:pPr>
        <w:ind w:left="6237" w:hanging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Charakteristika vyučovacího předmětu:  </w:t>
      </w:r>
      <w:r>
        <w:rPr>
          <w:rFonts w:ascii="Times New Roman" w:hAnsi="Times New Roman" w:cs="Times New Roman"/>
          <w:sz w:val="28"/>
          <w:szCs w:val="28"/>
        </w:rPr>
        <w:t>Učivo sexty obsahuje kapitoly z obecné biologie, anatomie a morfologie živočichů, fyziologie živočichů, systematiky, etologie, ekologie živočichů a zoogeografie</w:t>
      </w:r>
    </w:p>
    <w:p w:rsidR="00AD3964" w:rsidRDefault="00AD3964" w:rsidP="00C3675D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AD3964" w:rsidRDefault="00AD3964" w:rsidP="00C3675D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AD3964" w:rsidRDefault="00AD3964" w:rsidP="00C3675D">
      <w:pPr>
        <w:ind w:left="6237" w:hanging="4961"/>
        <w:rPr>
          <w:rFonts w:ascii="Times New Roman" w:hAnsi="Times New Roman" w:cs="Times New Roman"/>
          <w:sz w:val="28"/>
          <w:szCs w:val="28"/>
        </w:rPr>
      </w:pPr>
      <w:r w:rsidRPr="005510C9">
        <w:rPr>
          <w:rFonts w:ascii="Times New Roman" w:hAnsi="Times New Roman" w:cs="Times New Roman"/>
          <w:b/>
          <w:bCs/>
          <w:sz w:val="28"/>
          <w:szCs w:val="28"/>
        </w:rPr>
        <w:t>Učebnice: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>Jan Jelínek, Vladimír Zicháček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  <w:t>Bio</w:t>
      </w:r>
      <w:r>
        <w:rPr>
          <w:rFonts w:ascii="Times New Roman" w:hAnsi="Times New Roman" w:cs="Times New Roman"/>
          <w:sz w:val="28"/>
          <w:szCs w:val="28"/>
          <w:u w:val="dotted"/>
        </w:rPr>
        <w:t>logie pro gymnázia (Olomouc 2007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:rsidR="00AD3964" w:rsidRDefault="00AD3964" w:rsidP="00C3675D">
      <w:pPr>
        <w:ind w:left="6237" w:hanging="3685"/>
        <w:rPr>
          <w:rFonts w:ascii="Times New Roman" w:hAnsi="Times New Roman" w:cs="Times New Roman"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sz w:val="28"/>
          <w:szCs w:val="28"/>
          <w:u w:val="dotted"/>
        </w:rPr>
        <w:t>F. Kislinger, J. Láníková, J</w:t>
      </w:r>
      <w:r>
        <w:rPr>
          <w:rFonts w:ascii="Times New Roman" w:hAnsi="Times New Roman" w:cs="Times New Roman"/>
          <w:sz w:val="28"/>
          <w:szCs w:val="28"/>
          <w:u w:val="dotted"/>
        </w:rPr>
        <w:t>. Šlégl, I. Žurková</w:t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>
        <w:rPr>
          <w:rFonts w:ascii="Times New Roman" w:hAnsi="Times New Roman" w:cs="Times New Roman"/>
          <w:sz w:val="28"/>
          <w:szCs w:val="28"/>
          <w:u w:val="dotted"/>
        </w:rPr>
        <w:tab/>
        <w:t>Biologie 2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 xml:space="preserve"> (Gymnázium Klatovy 1995)</w:t>
      </w:r>
    </w:p>
    <w:p w:rsidR="00AD3964" w:rsidRPr="00372C5B" w:rsidRDefault="00AD3964" w:rsidP="00C3675D">
      <w:pPr>
        <w:ind w:left="6237" w:hanging="3685"/>
        <w:rPr>
          <w:rFonts w:ascii="Times New Roman" w:hAnsi="Times New Roman" w:cs="Times New Roman"/>
          <w:sz w:val="28"/>
          <w:szCs w:val="28"/>
        </w:rPr>
      </w:pPr>
    </w:p>
    <w:p w:rsidR="00AD3964" w:rsidRDefault="00AD3964" w:rsidP="00C3675D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372C5B">
        <w:rPr>
          <w:rFonts w:ascii="Times New Roman" w:hAnsi="Times New Roman" w:cs="Times New Roman"/>
          <w:b/>
          <w:bCs/>
          <w:sz w:val="28"/>
          <w:szCs w:val="28"/>
        </w:rPr>
        <w:t>Časová dotace: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C5B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:rsidR="00AD3964" w:rsidRDefault="00AD3964"/>
    <w:p w:rsidR="00AD3964" w:rsidRDefault="00AD3964"/>
    <w:p w:rsidR="00AD3964" w:rsidRDefault="00AD3964"/>
    <w:p w:rsidR="00AD3964" w:rsidRDefault="00AD3964"/>
    <w:p w:rsidR="00AD3964" w:rsidRDefault="00AD396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1417"/>
        <w:gridCol w:w="3119"/>
        <w:gridCol w:w="805"/>
        <w:gridCol w:w="754"/>
        <w:gridCol w:w="1984"/>
        <w:gridCol w:w="2772"/>
      </w:tblGrid>
      <w:tr w:rsidR="00AD3964" w:rsidRPr="0009663C">
        <w:tc>
          <w:tcPr>
            <w:tcW w:w="2802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7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Tematické okruhy</w:t>
            </w: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9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754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84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72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AD3964" w:rsidRPr="0009663C">
        <w:trPr>
          <w:trHeight w:val="728"/>
        </w:trPr>
        <w:tc>
          <w:tcPr>
            <w:tcW w:w="2802" w:type="dxa"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Student umí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stavbu a funkci buněčných organel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Cytologie</w:t>
            </w:r>
          </w:p>
        </w:tc>
        <w:tc>
          <w:tcPr>
            <w:tcW w:w="3119" w:type="dxa"/>
            <w:vMerge w:val="restart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4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984" w:type="dxa"/>
            <w:vMerge w:val="restart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AD3964" w:rsidRPr="0009663C" w:rsidRDefault="00AD3964" w:rsidP="0009663C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vMerge w:val="restart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AD3964" w:rsidRPr="0009663C">
        <w:trPr>
          <w:trHeight w:val="727"/>
        </w:trPr>
        <w:tc>
          <w:tcPr>
            <w:tcW w:w="2802" w:type="dxa"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na příkladech prvoky a jejich vlastnosti, které jim umožňují přežití v jednobuněčné formě života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poznat charakteristické organely prvoků podle nákresu nebo fotografie a vysvětlit jejich funkce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základní typy rozmnožování prvoků a jejich souvislost s výměnou genetické informace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významné skupiny prvoků a jejich zástupce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nejvýznamnější nemoci člověka způsobené prvoky   a uvést možnosti ochrany člověka proti těmto nemocem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Prvoci</w:t>
            </w:r>
          </w:p>
        </w:tc>
        <w:tc>
          <w:tcPr>
            <w:tcW w:w="3119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54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984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AD3964" w:rsidRDefault="00AD3964"/>
    <w:p w:rsidR="00AD3964" w:rsidRDefault="00AD396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72"/>
        <w:gridCol w:w="1416"/>
        <w:gridCol w:w="3078"/>
        <w:gridCol w:w="803"/>
        <w:gridCol w:w="876"/>
        <w:gridCol w:w="1968"/>
        <w:gridCol w:w="2740"/>
      </w:tblGrid>
      <w:tr w:rsidR="00AD3964" w:rsidRPr="0009663C">
        <w:tc>
          <w:tcPr>
            <w:tcW w:w="2772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Tematické okruhy</w:t>
            </w: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078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3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7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68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40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63C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AD3964" w:rsidRPr="0009663C">
        <w:trPr>
          <w:trHeight w:val="787"/>
        </w:trPr>
        <w:tc>
          <w:tcPr>
            <w:tcW w:w="2772" w:type="dxa"/>
            <w:vMerge w:val="restart"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hierarchické uspořádání těla mnohobuněčných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vznik ektodermu, entodermu a mezodermu během zárodečného vývoje živočicha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význam ektodermu, entodermu a mezodermu u konkrétních kmenů živočišné říše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vysvětlit podstatu diferenciace tkání, její souvislost se zachováním úplné genetické informace v buňkách a význam pro mnohobuněčné živočichy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stavbu, typy a vlastnosti epitelových, pojivových a svalových tkání a nervové tkáně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určit na základě zadaných údajů o tkáních vybrané orgány a živočichy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společné a rozdílné vlastnosti kostry jednotlivých tříd obratlovců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odlišnosti pohybových soustav bezobratlých živočichů, vodních a suchozemských obratlovců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uvést příklady využití kůže obratlovců a některých kožních derivátů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určit vybrané skupiny živočichů podle zobrazeného tělního pokryvu nebo kostry</w:t>
            </w: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Mnohobuněční, tkáně, rozmnožování, houby, žahavci</w:t>
            </w:r>
          </w:p>
        </w:tc>
        <w:tc>
          <w:tcPr>
            <w:tcW w:w="3078" w:type="dxa"/>
            <w:vMerge w:val="restart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3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</w:tc>
        <w:tc>
          <w:tcPr>
            <w:tcW w:w="1968" w:type="dxa"/>
            <w:vMerge w:val="restart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AD3964" w:rsidRPr="0009663C" w:rsidRDefault="00AD3964" w:rsidP="0009663C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AD3964" w:rsidRPr="0009663C" w:rsidRDefault="00AD3964" w:rsidP="0009663C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 w:val="restart"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AD3964" w:rsidRPr="0009663C">
        <w:trPr>
          <w:trHeight w:val="781"/>
        </w:trPr>
        <w:tc>
          <w:tcPr>
            <w:tcW w:w="2772" w:type="dxa"/>
            <w:vMerge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Ploštěnci, hlísti, měkkýši</w:t>
            </w:r>
          </w:p>
        </w:tc>
        <w:tc>
          <w:tcPr>
            <w:tcW w:w="307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7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196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964" w:rsidRPr="0009663C">
        <w:trPr>
          <w:trHeight w:val="781"/>
        </w:trPr>
        <w:tc>
          <w:tcPr>
            <w:tcW w:w="2772" w:type="dxa"/>
            <w:vMerge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Kroužkovci, členovci</w:t>
            </w:r>
          </w:p>
        </w:tc>
        <w:tc>
          <w:tcPr>
            <w:tcW w:w="307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96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964" w:rsidRPr="0009663C">
        <w:trPr>
          <w:trHeight w:val="781"/>
        </w:trPr>
        <w:tc>
          <w:tcPr>
            <w:tcW w:w="2772" w:type="dxa"/>
            <w:vMerge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Členovci</w:t>
            </w:r>
          </w:p>
        </w:tc>
        <w:tc>
          <w:tcPr>
            <w:tcW w:w="307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</w:tc>
        <w:tc>
          <w:tcPr>
            <w:tcW w:w="196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964" w:rsidRPr="0009663C">
        <w:trPr>
          <w:trHeight w:val="781"/>
        </w:trPr>
        <w:tc>
          <w:tcPr>
            <w:tcW w:w="2772" w:type="dxa"/>
            <w:vMerge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Kruhoústí, paryby, ryby</w:t>
            </w:r>
          </w:p>
        </w:tc>
        <w:tc>
          <w:tcPr>
            <w:tcW w:w="307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96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964" w:rsidRPr="0009663C">
        <w:trPr>
          <w:trHeight w:val="781"/>
        </w:trPr>
        <w:tc>
          <w:tcPr>
            <w:tcW w:w="2772" w:type="dxa"/>
            <w:vMerge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Ryby, obojživelníci</w:t>
            </w:r>
          </w:p>
        </w:tc>
        <w:tc>
          <w:tcPr>
            <w:tcW w:w="307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</w:tc>
        <w:tc>
          <w:tcPr>
            <w:tcW w:w="196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964" w:rsidRPr="0009663C">
        <w:trPr>
          <w:trHeight w:val="781"/>
        </w:trPr>
        <w:tc>
          <w:tcPr>
            <w:tcW w:w="2772" w:type="dxa"/>
            <w:vMerge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Plazi, ptáci</w:t>
            </w:r>
          </w:p>
        </w:tc>
        <w:tc>
          <w:tcPr>
            <w:tcW w:w="307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196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964" w:rsidRPr="0009663C">
        <w:trPr>
          <w:trHeight w:val="781"/>
        </w:trPr>
        <w:tc>
          <w:tcPr>
            <w:tcW w:w="2772" w:type="dxa"/>
            <w:vMerge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Ptáci, savci</w:t>
            </w:r>
          </w:p>
        </w:tc>
        <w:tc>
          <w:tcPr>
            <w:tcW w:w="307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7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196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964" w:rsidRPr="0009663C">
        <w:trPr>
          <w:trHeight w:val="781"/>
        </w:trPr>
        <w:tc>
          <w:tcPr>
            <w:tcW w:w="2772" w:type="dxa"/>
            <w:vMerge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Savci</w:t>
            </w: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196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964" w:rsidRPr="0009663C">
        <w:trPr>
          <w:trHeight w:val="727"/>
        </w:trPr>
        <w:tc>
          <w:tcPr>
            <w:tcW w:w="2772" w:type="dxa"/>
            <w:vMerge/>
          </w:tcPr>
          <w:p w:rsidR="00AD3964" w:rsidRPr="0009663C" w:rsidRDefault="00AD3964" w:rsidP="0009663C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6" w:type="dxa"/>
            <w:vAlign w:val="center"/>
          </w:tcPr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průběžně</w:t>
            </w:r>
          </w:p>
        </w:tc>
        <w:tc>
          <w:tcPr>
            <w:tcW w:w="1968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AD3964" w:rsidRPr="0009663C" w:rsidRDefault="00AD3964" w:rsidP="000966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AD3964" w:rsidRDefault="00AD3964">
      <w:pPr>
        <w:rPr>
          <w:rFonts w:ascii="Times New Roman" w:hAnsi="Times New Roman" w:cs="Times New Roman"/>
        </w:rPr>
      </w:pPr>
      <w:r w:rsidRPr="00384707">
        <w:rPr>
          <w:rFonts w:ascii="Times New Roman" w:hAnsi="Times New Roman" w:cs="Times New Roman"/>
        </w:rPr>
        <w:t xml:space="preserve">Školní výstupy </w:t>
      </w:r>
      <w:r>
        <w:rPr>
          <w:rFonts w:ascii="Times New Roman" w:hAnsi="Times New Roman" w:cs="Times New Roman"/>
        </w:rPr>
        <w:t>–</w:t>
      </w:r>
      <w:r w:rsidRPr="00384707">
        <w:rPr>
          <w:rFonts w:ascii="Times New Roman" w:hAnsi="Times New Roman" w:cs="Times New Roman"/>
        </w:rPr>
        <w:t xml:space="preserve"> pokračování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6"/>
        <w:gridCol w:w="7056"/>
      </w:tblGrid>
      <w:tr w:rsidR="00AD3964" w:rsidRPr="0009663C">
        <w:tc>
          <w:tcPr>
            <w:tcW w:w="7072" w:type="dxa"/>
          </w:tcPr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Student umí: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odvodit na základě zobrazovaného tvaru těla, kresby či zbarvení vlastnosti prostředí, k němuž je živočich přizpůsoben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pravděpodobný vývoj jednotlivých tělních soustav, podpořit svá tvrzení znalostmi systematiky živočichů a znalostmi funkcí orgánových kmenů, nižších taxonů nebo i vybraných zástupců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základní funkce trávicí, dýchací, oběhové a vylučovací soustavy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adaptace živočichů k získávání určitého typu potravy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vztah mezi stavbou a funkcí jednotlivých částí trávicí soustavy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specifické rozdíly trávicích soustav býložravců a dravých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adaptace dýchacích a vylučovacích soustav živočichů k životu na souši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vysvětlit princip výměny dýchacích plynů v jednotlivých typech dýchacích orgánů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základní rozdíl mezi otevřenou a uzavřenou cévní soustavou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typy trávicích soustav bezobratlých živočichů a obratlovců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přiřadit jednotlivé typy dýchacích orgánů a vylučovacích soustav ke konkrétním skupinám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odvozovat na základě zadaných údajů příčiny a důsledky změn koncentrace některých látek v krevním oběhu obratlovců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odvozovat z grafů konkrétní potravní vztahy mezi různými druhy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typy nervových soustav jednotlivých skupin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význam centralizace a cefalizace nervových soustav  ve fylogenezi jednotlivých skupin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najít společné a rozdílné znaky smyslových orgánů bezobratlých živočichů a obratlovců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vysvětlit význam vybraných typů smyslových orgánů jako výsledek adaptace k určitému typu prostředí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hlavní typy chování a jejich projevy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výhody a nevýhody stálé tělní teploty a možnosti udržování tělní teploty u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a porovnat způsoby pohlavního a nepohlavního rozmnožování živočišných kmenů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přímý a nepřímý vývoj živočichů, proměnu dokonalou a nedokonalou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zárodečný vývoj jedince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popsat význam zárodečných obalů vyšších obratlovců jako adaptace k životu na souši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2" w:type="dxa"/>
          </w:tcPr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porovnat ontogenezi paryb, ryb, obojživelníků, plazů, ptáků, savců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zdůvodnit hlavní příčiny úbytku některých obratlovců v České Republice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praktické využití feromonů při regulaci přemnožených druhů hmyzu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a rozpoznat kmeny bezobratl. živočichů a jejich významné zástupce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vysvětlit význam hmyzu jako významné složky suchozemských ekosystémů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uvést příklady parazitických zástupců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na příkladech objasnit způsoby adaptace živočichů k parazitickému způsobu života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charakterizovat typické projevy, znaky, orgány (včetně funkce) podkmenů, tříd a významných zástupců strunatců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poznat a pojmenovat (i za pomoci určovacího klíče) významné taxony strunatců a jejich typické (modelové) zástupce podle předložených nákresů nebo fotografií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objasnit základní fylogenetické vztahy mezi třídami suchozemských obratlovců k životu na souši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posoudit možnosti uplatnění živočichů v různých odvětvích lidské činnosti a ve výživě člověka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odvozovat důsledky změn vlastností prostředí na životní projevy živočichů související s jejich smyslovým vnímáním a  nervovým řízením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interpretovat a analyzovat grafické záznamy chování živočichů a jejich reakcí na různé podněty v závislosti na změnách prostředí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na příkladech popsat různé role živočichů v ekosystému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posoudit možnosti vývoje populací a rozšíření živočichů v přírodě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zdůvodnit příčiny intenzivní devastace populací mořských živočichů a odvozovat z nich možné důsledky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navrhovat možná opatření k ochraně ohrožených druhů volně žijících živočichů s ohledem na ekonomické a sociální aspekty problému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hodnotit zadané informace související s ekologicky závažnými zásahy do životních podmínek volně žijících živočichů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9663C">
              <w:rPr>
                <w:rFonts w:ascii="Times New Roman" w:hAnsi="Times New Roman" w:cs="Times New Roman"/>
                <w:sz w:val="18"/>
                <w:szCs w:val="18"/>
              </w:rPr>
              <w:t>- aplikovat praktické metody poznávání přírody</w:t>
            </w: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64" w:rsidRPr="0009663C" w:rsidRDefault="00AD3964" w:rsidP="0009663C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D3964" w:rsidRPr="00384707" w:rsidRDefault="00AD3964">
      <w:pPr>
        <w:rPr>
          <w:rFonts w:ascii="Times New Roman" w:hAnsi="Times New Roman" w:cs="Times New Roman"/>
        </w:rPr>
      </w:pPr>
    </w:p>
    <w:sectPr w:rsidR="00AD3964" w:rsidRPr="00384707" w:rsidSect="007420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1CC"/>
    <w:rsid w:val="00030EAA"/>
    <w:rsid w:val="00071E23"/>
    <w:rsid w:val="0007391B"/>
    <w:rsid w:val="000851AB"/>
    <w:rsid w:val="0009663C"/>
    <w:rsid w:val="00096F25"/>
    <w:rsid w:val="000B07FF"/>
    <w:rsid w:val="000F29E6"/>
    <w:rsid w:val="001E66E0"/>
    <w:rsid w:val="00260EB8"/>
    <w:rsid w:val="00264FCC"/>
    <w:rsid w:val="002F2305"/>
    <w:rsid w:val="00372C5B"/>
    <w:rsid w:val="00383ED0"/>
    <w:rsid w:val="00384707"/>
    <w:rsid w:val="00395CB5"/>
    <w:rsid w:val="003D4E34"/>
    <w:rsid w:val="004342D6"/>
    <w:rsid w:val="004E4E54"/>
    <w:rsid w:val="00542957"/>
    <w:rsid w:val="005510C9"/>
    <w:rsid w:val="00617DBE"/>
    <w:rsid w:val="00671C31"/>
    <w:rsid w:val="00677E2B"/>
    <w:rsid w:val="0074201F"/>
    <w:rsid w:val="007D7E96"/>
    <w:rsid w:val="008818BE"/>
    <w:rsid w:val="00976C24"/>
    <w:rsid w:val="009A383B"/>
    <w:rsid w:val="009C73BD"/>
    <w:rsid w:val="009F104A"/>
    <w:rsid w:val="009F7CE0"/>
    <w:rsid w:val="00A326E4"/>
    <w:rsid w:val="00AA77D8"/>
    <w:rsid w:val="00AD3964"/>
    <w:rsid w:val="00B74ED1"/>
    <w:rsid w:val="00BC41AD"/>
    <w:rsid w:val="00BC5E85"/>
    <w:rsid w:val="00BD5F7F"/>
    <w:rsid w:val="00C00604"/>
    <w:rsid w:val="00C3675D"/>
    <w:rsid w:val="00C65FBF"/>
    <w:rsid w:val="00CC70F1"/>
    <w:rsid w:val="00D36AC7"/>
    <w:rsid w:val="00D511FB"/>
    <w:rsid w:val="00E35E9A"/>
    <w:rsid w:val="00E401CC"/>
    <w:rsid w:val="00EF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01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420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163</TotalTime>
  <Pages>9</Pages>
  <Words>2696</Words>
  <Characters>15913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Alena Jelínková</cp:lastModifiedBy>
  <cp:revision>20</cp:revision>
  <cp:lastPrinted>2013-11-05T11:17:00Z</cp:lastPrinted>
  <dcterms:created xsi:type="dcterms:W3CDTF">2013-07-10T10:14:00Z</dcterms:created>
  <dcterms:modified xsi:type="dcterms:W3CDTF">2013-11-05T11:17:00Z</dcterms:modified>
</cp:coreProperties>
</file>