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A6" w:rsidRDefault="001352F1">
      <w:pPr>
        <w:rPr>
          <w:rFonts w:ascii="Times" w:hAnsi="Times"/>
          <w:b/>
          <w:sz w:val="32"/>
          <w:szCs w:val="32"/>
        </w:rPr>
      </w:pPr>
      <w:r w:rsidRPr="001352F1">
        <w:rPr>
          <w:rFonts w:ascii="Times" w:hAnsi="Times"/>
          <w:b/>
          <w:sz w:val="32"/>
          <w:szCs w:val="32"/>
        </w:rPr>
        <w:t xml:space="preserve">Osnovy předmětu matematika </w:t>
      </w:r>
      <w:r>
        <w:rPr>
          <w:rFonts w:ascii="Times" w:hAnsi="Times"/>
          <w:b/>
          <w:sz w:val="32"/>
          <w:szCs w:val="32"/>
        </w:rPr>
        <w:t>–</w:t>
      </w:r>
      <w:r w:rsidRPr="001352F1">
        <w:rPr>
          <w:rFonts w:ascii="Times" w:hAnsi="Times"/>
          <w:b/>
          <w:sz w:val="32"/>
          <w:szCs w:val="32"/>
        </w:rPr>
        <w:t xml:space="preserve"> </w:t>
      </w:r>
      <w:r w:rsidR="00E30C89">
        <w:rPr>
          <w:rFonts w:ascii="Times" w:hAnsi="Times"/>
          <w:b/>
          <w:sz w:val="32"/>
          <w:szCs w:val="32"/>
        </w:rPr>
        <w:t>septima</w:t>
      </w:r>
    </w:p>
    <w:tbl>
      <w:tblPr>
        <w:tblStyle w:val="Mkatabulky"/>
        <w:tblW w:w="9782" w:type="dxa"/>
        <w:tblInd w:w="-176" w:type="dxa"/>
        <w:tblLook w:val="04A0"/>
      </w:tblPr>
      <w:tblGrid>
        <w:gridCol w:w="3261"/>
        <w:gridCol w:w="3260"/>
        <w:gridCol w:w="3261"/>
      </w:tblGrid>
      <w:tr w:rsidR="001352F1" w:rsidTr="00E30C89">
        <w:trPr>
          <w:trHeight w:val="505"/>
        </w:trPr>
        <w:tc>
          <w:tcPr>
            <w:tcW w:w="3261" w:type="dxa"/>
          </w:tcPr>
          <w:p w:rsidR="001352F1" w:rsidRPr="00E30C89" w:rsidRDefault="001352F1">
            <w:pPr>
              <w:rPr>
                <w:rFonts w:ascii="Times" w:hAnsi="Times"/>
                <w:b/>
                <w:sz w:val="20"/>
                <w:szCs w:val="20"/>
              </w:rPr>
            </w:pPr>
            <w:r w:rsidRPr="00E30C89">
              <w:rPr>
                <w:rFonts w:ascii="Times" w:hAnsi="Times"/>
                <w:b/>
                <w:sz w:val="20"/>
                <w:szCs w:val="20"/>
              </w:rPr>
              <w:t>Očekávané výstupy RVP</w:t>
            </w:r>
          </w:p>
        </w:tc>
        <w:tc>
          <w:tcPr>
            <w:tcW w:w="3260" w:type="dxa"/>
          </w:tcPr>
          <w:p w:rsidR="001352F1" w:rsidRPr="00E30C89" w:rsidRDefault="001352F1">
            <w:pPr>
              <w:rPr>
                <w:rFonts w:ascii="Times" w:hAnsi="Times"/>
                <w:b/>
                <w:sz w:val="20"/>
                <w:szCs w:val="20"/>
              </w:rPr>
            </w:pPr>
            <w:r w:rsidRPr="00E30C89">
              <w:rPr>
                <w:rFonts w:ascii="Times" w:hAnsi="Times"/>
                <w:b/>
                <w:sz w:val="20"/>
                <w:szCs w:val="20"/>
              </w:rPr>
              <w:t>Školní výstupy</w:t>
            </w:r>
          </w:p>
        </w:tc>
        <w:tc>
          <w:tcPr>
            <w:tcW w:w="3261" w:type="dxa"/>
          </w:tcPr>
          <w:p w:rsidR="001352F1" w:rsidRPr="00E30C89" w:rsidRDefault="001352F1">
            <w:pPr>
              <w:rPr>
                <w:rFonts w:ascii="Times" w:hAnsi="Times"/>
                <w:b/>
                <w:sz w:val="20"/>
                <w:szCs w:val="20"/>
              </w:rPr>
            </w:pPr>
            <w:r w:rsidRPr="00E30C89">
              <w:rPr>
                <w:rFonts w:ascii="Times" w:hAnsi="Times"/>
                <w:b/>
                <w:sz w:val="20"/>
                <w:szCs w:val="20"/>
              </w:rPr>
              <w:t>Učivo</w:t>
            </w:r>
          </w:p>
        </w:tc>
      </w:tr>
      <w:tr w:rsidR="001352F1" w:rsidRPr="001F079F" w:rsidTr="00E30C89">
        <w:tc>
          <w:tcPr>
            <w:tcW w:w="3261" w:type="dxa"/>
          </w:tcPr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Umí sestrojit jednoduché konstrukce.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Rozumí pojmu množiny všech bodů dané vlastnosti.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Využívá poznatků ( výška, těžnice, Thaletova kružnice,...) v konstrukčních úlohách.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Umí aplikovat Euklidovu a Pythagorovu větu při řešení úloh v pravoúhlého trojúhelníku i ve slovních úlohách.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Umí narýsovat podle Euklidovy i Pythagorovy věty odmocniny.</w:t>
            </w:r>
          </w:p>
          <w:p w:rsidR="00E30C89" w:rsidRPr="00E30C89" w:rsidRDefault="00E30C89" w:rsidP="00E30C89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provést rozbor konstrukční úlohy.</w:t>
            </w:r>
          </w:p>
          <w:p w:rsidR="00E30C89" w:rsidRPr="00E30C89" w:rsidRDefault="00E30C89" w:rsidP="00E30C89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zapsat postup konstrukce.</w:t>
            </w:r>
          </w:p>
          <w:p w:rsidR="00E30C89" w:rsidRPr="00E30C89" w:rsidRDefault="00E30C89" w:rsidP="00E30C89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podle postupu konstrukce rovinný útvar sestrojit.</w:t>
            </w:r>
          </w:p>
          <w:p w:rsidR="001F079F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vést diskusi k úloze a provést zkoušku.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narýsovat rovinné útvary v osové souměrnosti, středové souměrnosti, rotaci a posunutí, provede zápis.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rozlišit v konstrukčních úlohách typy shodných zobrazení – osová souměrnost, středová souměrnost, rotace, posunutí – a úlohu narýsovat.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narýsovat v rovině útvary ve stejnolehlosti.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rozlišit v konstrukčních úlohách stejnolehlost a umí úlohu narýsovat.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t>Žák si osvojí pojem vektor.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t>Naučí se pracovat se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t>souřadnicemi bodů,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lastRenderedPageBreak/>
              <w:t>vyjadřovat rovnice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  <w:t>přímek – parametrická, obecná, směrnicová, úseková.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  <w:t>Umí určit vzájemný vztah mezi přímkami, bodem a přímkou, umí zapsat v trojúhelníku těžiště, těžnici, výšku, strany a vypočítat úhly.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určit základní parametry kuželoseček z rovnic. Umí zapsat středovou a obecnou rovnici kuželoseček, určit vzájemný vztah mezi kuželosečkami a přímkou, umí zapsat rovnici tečny ke kuželosečce.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 xml:space="preserve">Umí zapsat </w:t>
            </w:r>
            <w:r w:rsidRPr="00E30C89">
              <w:rPr>
                <w:bCs/>
                <w:sz w:val="20"/>
                <w:szCs w:val="20"/>
              </w:rPr>
              <w:t>algebraický a goniometrický tvar komplexního čísla</w:t>
            </w:r>
            <w:r w:rsidRPr="00E30C89">
              <w:rPr>
                <w:sz w:val="20"/>
                <w:szCs w:val="20"/>
              </w:rPr>
              <w:t>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řešit základní početní operace s komplexními čísly.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znázornit komplexní číslo v rovině.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sz w:val="20"/>
                <w:szCs w:val="20"/>
              </w:rPr>
              <w:t>Umí řešit rovnice s komplexními čísly a umí binomickou rovnici.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</w:p>
          <w:p w:rsidR="00E30C89" w:rsidRPr="00E30C89" w:rsidRDefault="00E30C89" w:rsidP="00E30C89">
            <w:pPr>
              <w:pStyle w:val="Obsahtabulky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lastRenderedPageBreak/>
              <w:t>Umí sestrojit jednoduché konstrukce.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Rozumí pojmu množiny všech bodů dané vlastnosti.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Využívá poznatků ( výška, těžnice, Thaletova kružnice,...) v konstrukčních úlohách.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Umí aplikovat Euklidovu a Pythagorovu větu při řešení úloh v pravoúhlého trojúhelníku i ve slovních úlohách.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Umí narýsovat podle Euklidovy i Pythagorovy věty odmocniny.</w:t>
            </w:r>
          </w:p>
          <w:p w:rsidR="00E30C89" w:rsidRPr="00E30C89" w:rsidRDefault="00E30C89" w:rsidP="00E30C89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provést rozbor konstrukční úlohy.</w:t>
            </w:r>
          </w:p>
          <w:p w:rsidR="00E30C89" w:rsidRPr="00E30C89" w:rsidRDefault="00E30C89" w:rsidP="00E30C89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zapsat postup konstrukce.</w:t>
            </w:r>
          </w:p>
          <w:p w:rsidR="00E30C89" w:rsidRPr="00E30C89" w:rsidRDefault="00E30C89" w:rsidP="00E30C89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podle postupu konstrukce rovinný útvar sestrojit.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vést diskusi k úloze a provést zkoušku.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narýsovat rovinné útvary v osové souměrnosti, středové souměrnosti, rotaci a posunutí, provede zápis.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rozlišit v konstrukčních úlohách typy shodných zobrazení – osová souměrnost, středová souměrnost, rotace, posunutí – a úlohu narýsovat.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narýsovat v rovině útvary ve stejnolehlosti.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rozlišit v konstrukčních úlohách stejnolehlost a umí úlohu narýsovat.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t>Žák si osvojí pojem vektor.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t>Naučí se pracovat se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t>souřadnicemi bodů,</w:t>
            </w:r>
          </w:p>
          <w:p w:rsidR="00E30C89" w:rsidRPr="00E30C89" w:rsidRDefault="00E30C89" w:rsidP="00E30C89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</w:pPr>
            <w:r w:rsidRPr="00E30C89">
              <w:rPr>
                <w:rFonts w:ascii="Times" w:eastAsia="Times New Roman" w:hAnsi="Times" w:cs="NimbusRomNo9L-Regu"/>
                <w:sz w:val="20"/>
                <w:szCs w:val="20"/>
                <w:lang w:eastAsia="cs-CZ"/>
              </w:rPr>
              <w:lastRenderedPageBreak/>
              <w:t>vyjadřovat rovnice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  <w:t>přímek – parametrická, obecná, směrnicová, úseková.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  <w:t>Umí určit vzájemný vztah mezi přímkami, bodem a přímkou, umí zapsat v trojúhelníku těžiště, těžnici, výšku, strany a vypočítat úhly.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určit základní parametry kuželoseček z rovnic. Umí zapsat středovou a obecnou rovnici kuželoseček, určit vzájemný vztah mezi kuželosečkami a přímkou, umí zapsat rovnici tečny ke kuželosečce.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 xml:space="preserve">Umí zapsat </w:t>
            </w:r>
            <w:r w:rsidRPr="00E30C89">
              <w:rPr>
                <w:bCs/>
                <w:sz w:val="20"/>
                <w:szCs w:val="20"/>
              </w:rPr>
              <w:t>algebraický a goniometrický tvar komplexního čísla</w:t>
            </w:r>
            <w:r w:rsidRPr="00E30C89">
              <w:rPr>
                <w:sz w:val="20"/>
                <w:szCs w:val="20"/>
              </w:rPr>
              <w:t>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řešit základní početní operace s komplexními čísly.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Umí znázornit komplexní číslo v rovině.</w:t>
            </w:r>
          </w:p>
          <w:p w:rsidR="00E30C89" w:rsidRPr="00E30C89" w:rsidRDefault="00E30C89" w:rsidP="00E30C89">
            <w:pPr>
              <w:pStyle w:val="Obsahtabulky"/>
              <w:rPr>
                <w:rFonts w:eastAsia="Times New Roman" w:cs="NimbusRomNo9L-Regu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sz w:val="20"/>
                <w:szCs w:val="20"/>
              </w:rPr>
              <w:t>Umí řešit rovnice s komplexními čísly a umí binomickou rovnici.</w:t>
            </w:r>
          </w:p>
          <w:p w:rsidR="001F079F" w:rsidRPr="00E30C89" w:rsidRDefault="001F079F" w:rsidP="00340052">
            <w:pPr>
              <w:pStyle w:val="Obsahtabulky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E30C89" w:rsidRPr="00E30C89" w:rsidRDefault="00E30C89" w:rsidP="00E30C89">
            <w:pPr>
              <w:pStyle w:val="Obsahtabulky"/>
              <w:rPr>
                <w:b/>
                <w:bCs/>
                <w:sz w:val="20"/>
                <w:szCs w:val="20"/>
              </w:rPr>
            </w:pPr>
            <w:r w:rsidRPr="00E30C89">
              <w:rPr>
                <w:b/>
                <w:bCs/>
                <w:sz w:val="20"/>
                <w:szCs w:val="20"/>
              </w:rPr>
              <w:lastRenderedPageBreak/>
              <w:t>Základy planimetrie.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Množina bodů dané vlastnosti.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Jednoduché geometrické konstrukce.</w:t>
            </w:r>
          </w:p>
          <w:p w:rsidR="00E30C89" w:rsidRPr="00E30C89" w:rsidRDefault="00E30C89" w:rsidP="00E30C89">
            <w:pPr>
              <w:pStyle w:val="Obsahtabulky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Rovinné útvary – trojúhelníky, čtyřúhelníky, mnohoúhelníky, kružnice a kruh.</w:t>
            </w:r>
          </w:p>
          <w:p w:rsidR="008510AB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Euklidovy věty, Pythagorova věta-výpočty, konstrukce odmocnin.</w:t>
            </w:r>
          </w:p>
          <w:p w:rsidR="00E30C89" w:rsidRPr="00E30C89" w:rsidRDefault="00E30C89" w:rsidP="00E30C89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E30C89">
              <w:rPr>
                <w:b/>
                <w:bCs/>
                <w:sz w:val="20"/>
                <w:szCs w:val="20"/>
              </w:rPr>
              <w:t>Konstrukční úlohy.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Trojúhelník, čtyřúhelník, kružnice, kružnice a přímky.</w:t>
            </w:r>
          </w:p>
          <w:p w:rsidR="00E30C89" w:rsidRPr="00E30C89" w:rsidRDefault="00E30C89" w:rsidP="00E30C89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E30C89">
              <w:rPr>
                <w:b/>
                <w:bCs/>
                <w:sz w:val="20"/>
                <w:szCs w:val="20"/>
              </w:rPr>
              <w:t>Zobrazení v rovině.</w:t>
            </w:r>
          </w:p>
          <w:p w:rsidR="00E30C89" w:rsidRPr="00E30C89" w:rsidRDefault="00E30C89" w:rsidP="00E30C89">
            <w:pPr>
              <w:pStyle w:val="Obsahtabulky"/>
              <w:snapToGrid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Shodná zobrazení.</w:t>
            </w:r>
          </w:p>
          <w:p w:rsidR="00E30C89" w:rsidRPr="00E30C89" w:rsidRDefault="00E30C89" w:rsidP="00E30C89">
            <w:pPr>
              <w:pStyle w:val="Obsahtabulky"/>
              <w:snapToGrid w:val="0"/>
              <w:rPr>
                <w:sz w:val="20"/>
                <w:szCs w:val="20"/>
              </w:rPr>
            </w:pPr>
            <w:r w:rsidRPr="00E30C89">
              <w:rPr>
                <w:sz w:val="20"/>
                <w:szCs w:val="20"/>
              </w:rPr>
              <w:t>Stejnolehlost.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Podobná zobrazení.</w:t>
            </w:r>
          </w:p>
          <w:p w:rsidR="00E30C89" w:rsidRPr="00E30C89" w:rsidRDefault="00E30C89" w:rsidP="00E30C89">
            <w:pPr>
              <w:pStyle w:val="Obsahtabulky"/>
              <w:snapToGrid w:val="0"/>
              <w:rPr>
                <w:rFonts w:eastAsia="Times New Roman" w:cs="NimbusRomNo9L-Medi"/>
                <w:kern w:val="0"/>
                <w:sz w:val="20"/>
                <w:szCs w:val="20"/>
                <w:lang w:eastAsia="cs-CZ"/>
              </w:rPr>
            </w:pPr>
            <w:r w:rsidRPr="00E30C89">
              <w:rPr>
                <w:rFonts w:eastAsia="Times New Roman" w:cs="NimbusRomNo9L-Medi"/>
                <w:b/>
                <w:kern w:val="0"/>
                <w:sz w:val="20"/>
                <w:szCs w:val="20"/>
                <w:lang w:eastAsia="cs-CZ"/>
              </w:rPr>
              <w:t>Analytická geometrie</w:t>
            </w:r>
            <w:r w:rsidRPr="00E30C89">
              <w:rPr>
                <w:rFonts w:eastAsia="Times New Roman" w:cs="NimbusRomNo9L-Medi"/>
                <w:kern w:val="0"/>
                <w:sz w:val="20"/>
                <w:szCs w:val="20"/>
                <w:lang w:eastAsia="cs-CZ"/>
              </w:rPr>
              <w:t>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Souřadnice v rovině a v prostoru, vektory, geometrie v rovině.</w:t>
            </w:r>
          </w:p>
          <w:p w:rsidR="00E30C89" w:rsidRPr="00E30C89" w:rsidRDefault="00E30C89" w:rsidP="00E30C89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E30C89">
              <w:rPr>
                <w:b/>
                <w:bCs/>
                <w:sz w:val="20"/>
                <w:szCs w:val="20"/>
              </w:rPr>
              <w:t>Kuželosečky.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Kružnice, elipsa, hyperbola, parabola.</w:t>
            </w:r>
          </w:p>
          <w:p w:rsidR="00E30C89" w:rsidRPr="00E30C89" w:rsidRDefault="00E30C89" w:rsidP="00E30C89">
            <w:pPr>
              <w:rPr>
                <w:rFonts w:ascii="Times" w:hAnsi="Times"/>
                <w:sz w:val="20"/>
                <w:szCs w:val="20"/>
              </w:rPr>
            </w:pPr>
            <w:r w:rsidRPr="00E30C89">
              <w:rPr>
                <w:rFonts w:ascii="Times" w:hAnsi="Times"/>
                <w:sz w:val="20"/>
                <w:szCs w:val="20"/>
              </w:rPr>
              <w:t>Vzájemná poloha přímky a kuželosečky.</w:t>
            </w:r>
          </w:p>
          <w:p w:rsidR="00E30C89" w:rsidRPr="00E30C89" w:rsidRDefault="00E30C89" w:rsidP="00E30C89">
            <w:pPr>
              <w:snapToGrid w:val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30C89">
              <w:rPr>
                <w:rFonts w:ascii="Times" w:hAnsi="Times"/>
                <w:b/>
                <w:bCs/>
                <w:sz w:val="20"/>
                <w:szCs w:val="20"/>
              </w:rPr>
              <w:t>Komplexní čísla.</w:t>
            </w:r>
          </w:p>
          <w:p w:rsidR="00E30C89" w:rsidRPr="00E30C89" w:rsidRDefault="00E30C89" w:rsidP="00E30C89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r w:rsidRPr="00E30C89">
              <w:rPr>
                <w:rFonts w:ascii="Times" w:hAnsi="Times"/>
                <w:bCs/>
                <w:sz w:val="20"/>
                <w:szCs w:val="20"/>
              </w:rPr>
              <w:t>Základní vlastnosti, početní operace, absolutní hodnota, geometrické znázornění, algebraický goniometrický tvar komplexního čísla.</w:t>
            </w:r>
          </w:p>
          <w:p w:rsidR="00E30C89" w:rsidRPr="00E30C89" w:rsidRDefault="00E30C89" w:rsidP="00E30C89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proofErr w:type="spellStart"/>
            <w:r w:rsidRPr="00E30C89">
              <w:rPr>
                <w:rFonts w:ascii="Times" w:hAnsi="Times"/>
                <w:bCs/>
                <w:sz w:val="20"/>
                <w:szCs w:val="20"/>
              </w:rPr>
              <w:t>Moivreova</w:t>
            </w:r>
            <w:proofErr w:type="spellEnd"/>
            <w:r w:rsidRPr="00E30C89">
              <w:rPr>
                <w:rFonts w:ascii="Times" w:hAnsi="Times"/>
                <w:bCs/>
                <w:sz w:val="20"/>
                <w:szCs w:val="20"/>
              </w:rPr>
              <w:t xml:space="preserve"> věta.</w:t>
            </w:r>
          </w:p>
          <w:p w:rsidR="00E30C89" w:rsidRPr="00E30C89" w:rsidRDefault="00E30C89" w:rsidP="00E30C89">
            <w:pPr>
              <w:rPr>
                <w:rFonts w:ascii="Times" w:hAnsi="Times"/>
                <w:b/>
                <w:sz w:val="20"/>
                <w:szCs w:val="20"/>
              </w:rPr>
            </w:pPr>
            <w:r w:rsidRPr="00E30C89">
              <w:rPr>
                <w:rFonts w:ascii="Times" w:hAnsi="Times"/>
                <w:bCs/>
                <w:sz w:val="20"/>
                <w:szCs w:val="20"/>
              </w:rPr>
              <w:t>Rovnice v množině komplexních čísel, binomická rovnice.</w:t>
            </w:r>
          </w:p>
        </w:tc>
      </w:tr>
    </w:tbl>
    <w:p w:rsidR="001352F1" w:rsidRDefault="001352F1">
      <w:pPr>
        <w:rPr>
          <w:rFonts w:ascii="Times" w:hAnsi="Times"/>
          <w:b/>
          <w:sz w:val="32"/>
          <w:szCs w:val="32"/>
        </w:rPr>
      </w:pPr>
    </w:p>
    <w:p w:rsidR="00EC7692" w:rsidRDefault="00EC7692">
      <w:pPr>
        <w:rPr>
          <w:rFonts w:ascii="Times" w:hAnsi="Times"/>
          <w:b/>
          <w:sz w:val="32"/>
          <w:szCs w:val="32"/>
        </w:rPr>
      </w:pPr>
    </w:p>
    <w:p w:rsidR="00EC7692" w:rsidRDefault="00EC7692">
      <w:pPr>
        <w:rPr>
          <w:rFonts w:ascii="Times" w:hAnsi="Times"/>
          <w:b/>
          <w:sz w:val="32"/>
          <w:szCs w:val="32"/>
        </w:rPr>
      </w:pPr>
    </w:p>
    <w:p w:rsidR="00EC7692" w:rsidRDefault="00EC7692">
      <w:pPr>
        <w:rPr>
          <w:rFonts w:ascii="Times" w:hAnsi="Times"/>
          <w:b/>
          <w:sz w:val="32"/>
          <w:szCs w:val="32"/>
        </w:rPr>
      </w:pPr>
    </w:p>
    <w:p w:rsidR="00EC7692" w:rsidRDefault="00EC7692">
      <w:pPr>
        <w:rPr>
          <w:rFonts w:ascii="Times" w:hAnsi="Times"/>
          <w:b/>
          <w:sz w:val="32"/>
          <w:szCs w:val="32"/>
        </w:rPr>
      </w:pPr>
    </w:p>
    <w:p w:rsidR="00EC7692" w:rsidRDefault="00EC7692">
      <w:pPr>
        <w:rPr>
          <w:rFonts w:ascii="Times" w:hAnsi="Times"/>
          <w:b/>
          <w:sz w:val="32"/>
          <w:szCs w:val="32"/>
        </w:rPr>
      </w:pPr>
    </w:p>
    <w:p w:rsidR="000F2767" w:rsidRDefault="000F2767" w:rsidP="000F2767">
      <w:pPr>
        <w:rPr>
          <w:b/>
          <w:bCs/>
        </w:rPr>
      </w:pPr>
      <w:r>
        <w:rPr>
          <w:b/>
          <w:bCs/>
        </w:rPr>
        <w:lastRenderedPageBreak/>
        <w:t xml:space="preserve">Tematický plán učiva Matematiky  </w:t>
      </w:r>
      <w:r>
        <w:rPr>
          <w:rFonts w:ascii="DejaVu Serif" w:hAnsi="DejaVu Serif"/>
          <w:b/>
          <w:bCs/>
        </w:rPr>
        <w:t xml:space="preserve">̵ </w:t>
      </w:r>
      <w:r>
        <w:rPr>
          <w:b/>
          <w:bCs/>
        </w:rPr>
        <w:t xml:space="preserve">Septima </w:t>
      </w:r>
    </w:p>
    <w:p w:rsidR="000F2767" w:rsidRDefault="000F2767" w:rsidP="000F2767">
      <w:pPr>
        <w:rPr>
          <w:b/>
          <w:bCs/>
        </w:rPr>
      </w:pPr>
      <w:r>
        <w:rPr>
          <w:b/>
          <w:bCs/>
        </w:rPr>
        <w:t>Charakteristika předmětu</w:t>
      </w:r>
    </w:p>
    <w:p w:rsidR="000F2767" w:rsidRDefault="000F2767" w:rsidP="000F2767">
      <w:pPr>
        <w:pStyle w:val="Zkladntex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Vzdělání v matematice je zaměřeno na užití matematiky v reálných situacích, osvojení si pojmů, matematických postupů, rozvoj abstraktního a exaktního myšlení, logické a kritické uvažování. Předmět matematika je úzce spjat s ostatními vědeckými obory. Věda je tím "vědečtější", čím více může své teorie podepřít patřičným matematickým modelem. V našem případě se studenti setkají s matematikou ve fyzice (například u převodů fyzikálních jednotek, prací se vzorci nebo výpočty fyzikálních příkladů), v zeměpisu (například u měřítka, zeměpisných souřadnic, čtení grafů, statistických údajů a pod.) nebo v chemii, kde se řeší chemické rovnice či různé složitější příklady. </w:t>
      </w:r>
    </w:p>
    <w:p w:rsidR="000F2767" w:rsidRDefault="000F2767" w:rsidP="000F2767">
      <w:pPr>
        <w:pStyle w:val="Zkladntex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Učebnice:</w:t>
      </w:r>
      <w:r>
        <w:rPr>
          <w:sz w:val="21"/>
          <w:szCs w:val="21"/>
        </w:rPr>
        <w:t xml:space="preserve">  </w:t>
      </w:r>
      <w:r>
        <w:rPr>
          <w:b/>
          <w:bCs/>
          <w:sz w:val="21"/>
          <w:szCs w:val="21"/>
        </w:rPr>
        <w:t xml:space="preserve">Matematika pro gymnázia – Planimetrie, E. </w:t>
      </w:r>
      <w:proofErr w:type="spellStart"/>
      <w:r>
        <w:rPr>
          <w:b/>
          <w:bCs/>
          <w:sz w:val="21"/>
          <w:szCs w:val="21"/>
        </w:rPr>
        <w:t>Pomykalová</w:t>
      </w:r>
      <w:proofErr w:type="spellEnd"/>
      <w:r>
        <w:rPr>
          <w:b/>
          <w:bCs/>
          <w:sz w:val="21"/>
          <w:szCs w:val="21"/>
        </w:rPr>
        <w:t xml:space="preserve">, </w:t>
      </w:r>
      <w:proofErr w:type="spellStart"/>
      <w:r>
        <w:rPr>
          <w:b/>
          <w:bCs/>
          <w:sz w:val="21"/>
          <w:szCs w:val="21"/>
        </w:rPr>
        <w:t>Prometheus</w:t>
      </w:r>
      <w:proofErr w:type="spellEnd"/>
    </w:p>
    <w:p w:rsidR="000F2767" w:rsidRDefault="000F2767" w:rsidP="000F2767">
      <w:pPr>
        <w:pStyle w:val="Zkladntext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                   </w:t>
      </w:r>
      <w:r>
        <w:rPr>
          <w:b/>
          <w:bCs/>
          <w:sz w:val="21"/>
          <w:szCs w:val="21"/>
        </w:rPr>
        <w:t xml:space="preserve">Matematika pro gymnázia – Analytická geometrie, M. </w:t>
      </w:r>
      <w:proofErr w:type="spellStart"/>
      <w:r>
        <w:rPr>
          <w:b/>
          <w:bCs/>
          <w:sz w:val="21"/>
          <w:szCs w:val="21"/>
        </w:rPr>
        <w:t>Kočandrle</w:t>
      </w:r>
      <w:proofErr w:type="spellEnd"/>
      <w:r>
        <w:rPr>
          <w:b/>
          <w:bCs/>
          <w:sz w:val="21"/>
          <w:szCs w:val="21"/>
        </w:rPr>
        <w:t xml:space="preserve">, </w:t>
      </w:r>
      <w:proofErr w:type="spellStart"/>
      <w:r>
        <w:rPr>
          <w:b/>
          <w:bCs/>
          <w:sz w:val="21"/>
          <w:szCs w:val="21"/>
        </w:rPr>
        <w:t>Prometheus</w:t>
      </w:r>
      <w:proofErr w:type="spellEnd"/>
    </w:p>
    <w:p w:rsidR="000F2767" w:rsidRDefault="000F2767" w:rsidP="000F2767">
      <w:pPr>
        <w:pStyle w:val="Zkladntext"/>
        <w:rPr>
          <w:b/>
          <w:bCs/>
          <w:sz w:val="21"/>
          <w:szCs w:val="21"/>
        </w:rPr>
      </w:pPr>
      <w:r>
        <w:rPr>
          <w:sz w:val="21"/>
          <w:szCs w:val="21"/>
        </w:rPr>
        <w:tab/>
        <w:t xml:space="preserve">     </w:t>
      </w:r>
      <w:r>
        <w:rPr>
          <w:b/>
          <w:bCs/>
          <w:sz w:val="21"/>
          <w:szCs w:val="21"/>
        </w:rPr>
        <w:t xml:space="preserve">Matematika pro gymnázia – Komplexní čísla, E. </w:t>
      </w:r>
      <w:proofErr w:type="spellStart"/>
      <w:r>
        <w:rPr>
          <w:b/>
          <w:bCs/>
          <w:sz w:val="21"/>
          <w:szCs w:val="21"/>
        </w:rPr>
        <w:t>Calda</w:t>
      </w:r>
      <w:proofErr w:type="spellEnd"/>
      <w:r>
        <w:rPr>
          <w:b/>
          <w:bCs/>
          <w:sz w:val="21"/>
          <w:szCs w:val="21"/>
        </w:rPr>
        <w:t xml:space="preserve">, </w:t>
      </w:r>
      <w:proofErr w:type="spellStart"/>
      <w:r>
        <w:rPr>
          <w:b/>
          <w:bCs/>
          <w:sz w:val="21"/>
          <w:szCs w:val="21"/>
        </w:rPr>
        <w:t>Prometheus</w:t>
      </w:r>
      <w:proofErr w:type="spellEnd"/>
    </w:p>
    <w:p w:rsidR="000F2767" w:rsidRDefault="000F2767" w:rsidP="000F2767">
      <w:pPr>
        <w:pStyle w:val="Zkladntext"/>
        <w:rPr>
          <w:sz w:val="21"/>
          <w:szCs w:val="21"/>
        </w:rPr>
      </w:pPr>
      <w:r>
        <w:rPr>
          <w:b/>
          <w:bCs/>
          <w:sz w:val="21"/>
          <w:szCs w:val="21"/>
        </w:rPr>
        <w:t>Časová dotace:</w:t>
      </w:r>
      <w:r>
        <w:rPr>
          <w:sz w:val="21"/>
          <w:szCs w:val="21"/>
        </w:rPr>
        <w:t xml:space="preserve">  4 hodiny týdně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43"/>
        <w:gridCol w:w="2243"/>
        <w:gridCol w:w="628"/>
        <w:gridCol w:w="982"/>
        <w:gridCol w:w="3611"/>
        <w:gridCol w:w="1680"/>
        <w:gridCol w:w="4317"/>
      </w:tblGrid>
      <w:tr w:rsidR="000F2767" w:rsidTr="000F2767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suppressAutoHyphens w:val="0"/>
              <w:rPr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Tematické okruhy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Učivo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Počet</w:t>
            </w:r>
            <w:r>
              <w:rPr>
                <w:b/>
                <w:bCs/>
                <w:sz w:val="20"/>
                <w:szCs w:val="20"/>
              </w:rPr>
              <w:br/>
              <w:t>hodin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0F2767" w:rsidTr="000F2767">
        <w:trPr>
          <w:trHeight w:val="3600"/>
        </w:trPr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2767" w:rsidRDefault="000F2767">
            <w:pPr>
              <w:rPr>
                <w:rFonts w:ascii="Times" w:eastAsia="DejaVu Sans" w:hAnsi="Times" w:cs="Times New Roman"/>
                <w:kern w:val="2"/>
                <w:sz w:val="16"/>
                <w:szCs w:val="16"/>
              </w:rPr>
            </w:pPr>
            <w:r>
              <w:rPr>
                <w:sz w:val="16"/>
                <w:szCs w:val="16"/>
              </w:rPr>
              <w:t>Umí sestrojit jednoduché konstrukce.</w:t>
            </w:r>
          </w:p>
          <w:p w:rsidR="000F2767" w:rsidRDefault="000F27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Rozumí pojmu množiny všech bodů dané vlastnosti.</w:t>
            </w:r>
          </w:p>
          <w:p w:rsidR="000F2767" w:rsidRDefault="000F27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Využívá poznatků ( výška, těžnice, Thaletova kružnice,...) v konstrukčních úlohách.</w:t>
            </w:r>
          </w:p>
          <w:p w:rsidR="000F2767" w:rsidRDefault="000F27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aplikovat Euklidovu a Pythagorovu větu při řešení úloh v pravoúhlého trojúhelníku i ve slovních úlohách.</w:t>
            </w:r>
          </w:p>
          <w:p w:rsidR="000F2767" w:rsidRDefault="000F27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narýsovat podle Euklidovy i Pythagorovy věty odmocniny.</w:t>
            </w:r>
          </w:p>
          <w:p w:rsidR="000F2767" w:rsidRDefault="000F2767">
            <w:pPr>
              <w:pStyle w:val="Obsahtabulky"/>
              <w:suppressAutoHyphens w:val="0"/>
              <w:rPr>
                <w:kern w:val="2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Základy planimetrie.</w:t>
            </w:r>
          </w:p>
          <w:p w:rsidR="000F2767" w:rsidRDefault="000F2767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Množina bodů dané vlastnosti.</w:t>
            </w:r>
          </w:p>
          <w:p w:rsidR="000F2767" w:rsidRDefault="000F2767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Jednoduché geometrické konstrukce.</w:t>
            </w:r>
          </w:p>
          <w:p w:rsidR="000F2767" w:rsidRDefault="000F2767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Rovinné útvary – trojúhelníky, čtyřúhelníky, mnohoúhelníky, kružnice a kruh.</w:t>
            </w:r>
          </w:p>
          <w:p w:rsidR="000F2767" w:rsidRDefault="000F2767">
            <w:pPr>
              <w:pStyle w:val="Obsahtabulky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Euklidovy věty, Pythagorova věta-výpočty, konstrukce odmocnin.</w:t>
            </w:r>
          </w:p>
        </w:tc>
        <w:tc>
          <w:tcPr>
            <w:tcW w:w="6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Záři</w:t>
            </w:r>
          </w:p>
        </w:tc>
        <w:tc>
          <w:tcPr>
            <w:tcW w:w="361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2767" w:rsidRDefault="000F2767">
            <w:pPr>
              <w:pStyle w:val="Obsahtabulky"/>
              <w:rPr>
                <w:b/>
                <w:bCs/>
                <w:kern w:val="2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k učení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Žáci jsou vedeni k</w:t>
            </w:r>
            <w:r>
              <w:rPr>
                <w:sz w:val="21"/>
                <w:szCs w:val="21"/>
              </w:rPr>
              <w:t>: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osvojování základních matematických pojmů a vztahů postupnou abstrakcí a zobecňováním reálných jevů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vytváření zásoby matematických nástrojů (pojmů a vztahů, algoritmů, metod řešení úloh)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využívání (nejen výpočetních) prostředků výpočetní techniky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Učitel</w:t>
            </w:r>
            <w:r>
              <w:rPr>
                <w:sz w:val="21"/>
                <w:szCs w:val="21"/>
              </w:rPr>
              <w:t>: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zařazuje metody, při kterých žáci docházejí k výsledkům sami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vede žáky k plánování postupů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zadává úlohy způsobem, který umožňuje volbu různých postupů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vede žáky k aplikaci znalostí v </w:t>
            </w:r>
            <w:r>
              <w:rPr>
                <w:sz w:val="21"/>
                <w:szCs w:val="21"/>
              </w:rPr>
              <w:lastRenderedPageBreak/>
              <w:t>ostatních předmětech a reálném životě</w:t>
            </w: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k řešení problémů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Žáci</w:t>
            </w:r>
            <w:r>
              <w:rPr>
                <w:sz w:val="21"/>
                <w:szCs w:val="21"/>
              </w:rPr>
              <w:t>: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zjišťují, že realita je vždy složitější než její matematický model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provádějí rozbor problému, odhadují výsledky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učí se volit správný postup při řešení reálných problémů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Učitel</w:t>
            </w:r>
            <w:r>
              <w:rPr>
                <w:sz w:val="21"/>
                <w:szCs w:val="21"/>
              </w:rPr>
              <w:t>: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s chybou žáka pracuje jako s příležitostí ukázat správný postup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vede žáky k ověřování výsledků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komunikativní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zdůvodnění daného postup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tvorba hypotézy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používání správné terminologie a symbolů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sociální a personální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žáci spolupracují ve skupině, učí se věcně argumentovat a schopnosti sebekontroly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občanské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- respekt názorů ostatních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formování charakterových rysů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podle jasných kritérií umí žáci ohodnotit svou činnost nebo její výsledky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pracovní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 - zdokonalení grafického projevu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efektivita při organizování vlastní práce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ověřování vlastních výsledků</w:t>
            </w:r>
          </w:p>
          <w:p w:rsidR="000F2767" w:rsidRDefault="000F2767">
            <w:pPr>
              <w:pStyle w:val="Obsahtabulky"/>
              <w:rPr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vyučovací hodina, práce s knihou, diskuse, projekt, samostatná práce, skupinová práce, práce s výukovým programem na PC, práce s internetem</w:t>
            </w:r>
          </w:p>
        </w:tc>
        <w:tc>
          <w:tcPr>
            <w:tcW w:w="431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767" w:rsidRDefault="000F2767">
            <w:pPr>
              <w:pStyle w:val="Obsahtabulky"/>
              <w:rPr>
                <w:b/>
                <w:bCs/>
                <w:kern w:val="2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Osobnostní a sociální výchova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ROZVOJ SCHOPNOSTI POZNÁVÁNÍ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soustředěnost, pozornost, zapamatování, řešení problémů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MEZILIDSKÉ VZTAHY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práce v týmu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KOMUNIKACE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zásady slušného chování, chování se v diskuzi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Výchova demokratického občana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OBČAN, OBČANSKÁ SPOLEČNOST A STÁT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přijímání odpovědnosti za své činy, zainteresování na společném zájmu celku</w:t>
            </w: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Multikulturní výchova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LIDSKÉ VZTAHY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udržovat tolerantní vztahy, odstraňovat </w:t>
            </w:r>
            <w:r>
              <w:rPr>
                <w:sz w:val="21"/>
                <w:szCs w:val="21"/>
              </w:rPr>
              <w:lastRenderedPageBreak/>
              <w:t>předsudky, rozvíjet kooperativní schopnosti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proofErr w:type="spellStart"/>
            <w:r>
              <w:rPr>
                <w:b/>
                <w:bCs/>
                <w:sz w:val="21"/>
                <w:szCs w:val="21"/>
              </w:rPr>
              <w:t>Enviromentální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výchova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VZTAH ČLOVĚKA K PROSTŘEDÍ</w:t>
            </w:r>
          </w:p>
          <w:p w:rsidR="000F2767" w:rsidRDefault="000F2767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náš životní styl, aktuální ekologický problém</w:t>
            </w:r>
            <w:r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>Mediální výchova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KRITICKÉ ČTENÍ A VNÍMÁNÍMEDIÁLNÍHO SDĚLENÍ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kritický přístup ke zpravodajství a reklamě, rozlišení bulvárních prvků ve </w:t>
            </w:r>
            <w:proofErr w:type="spellStart"/>
            <w:r>
              <w:rPr>
                <w:sz w:val="21"/>
                <w:szCs w:val="21"/>
              </w:rPr>
              <w:t>zdělení</w:t>
            </w:r>
            <w:proofErr w:type="spellEnd"/>
            <w:r>
              <w:rPr>
                <w:sz w:val="21"/>
                <w:szCs w:val="21"/>
              </w:rPr>
              <w:t xml:space="preserve"> od informativních a věcných</w:t>
            </w:r>
          </w:p>
          <w:p w:rsidR="000F2767" w:rsidRDefault="000F2767">
            <w:pPr>
              <w:pStyle w:val="Obsahtabulky"/>
              <w:rPr>
                <w:sz w:val="21"/>
                <w:szCs w:val="21"/>
              </w:rPr>
            </w:pPr>
          </w:p>
          <w:p w:rsidR="000F2767" w:rsidRDefault="000F2767">
            <w:pPr>
              <w:pStyle w:val="Obsahtabulky"/>
              <w:rPr>
                <w:kern w:val="2"/>
                <w:sz w:val="21"/>
                <w:szCs w:val="21"/>
              </w:rPr>
            </w:pPr>
          </w:p>
        </w:tc>
      </w:tr>
      <w:tr w:rsidR="000F2767" w:rsidTr="000F2767">
        <w:trPr>
          <w:trHeight w:hRule="exact" w:val="2083"/>
        </w:trPr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suppressAutoHyphens w:val="0"/>
              <w:rPr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Umí provést rozbor konstrukční úlohy.</w:t>
            </w:r>
          </w:p>
          <w:p w:rsidR="000F2767" w:rsidRDefault="000F2767">
            <w:pPr>
              <w:pStyle w:val="Obsahtabulky"/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zapsat postup konstrukce.</w:t>
            </w:r>
          </w:p>
          <w:p w:rsidR="000F2767" w:rsidRDefault="000F2767">
            <w:pPr>
              <w:pStyle w:val="Obsahtabulky"/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podle postupu konstrukce rovinný útvar sestrojit.</w:t>
            </w:r>
          </w:p>
          <w:p w:rsidR="000F2767" w:rsidRDefault="000F2767">
            <w:pPr>
              <w:pStyle w:val="Obsahtabulky"/>
              <w:suppressAutoHyphens w:val="0"/>
              <w:rPr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Umí vést diskusi k úloze a provést zkoušku.</w:t>
            </w:r>
          </w:p>
        </w:tc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snapToGrid w:val="0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Konstrukční úlohy.</w:t>
            </w:r>
          </w:p>
          <w:p w:rsidR="000F2767" w:rsidRDefault="000F2767">
            <w:pPr>
              <w:widowControl w:val="0"/>
              <w:suppressAutoHyphens/>
              <w:snapToGrid w:val="0"/>
              <w:rPr>
                <w:rFonts w:ascii="Times" w:eastAsia="DejaVu Sans" w:hAnsi="Times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Trojúhelník, čtyřúhelník, kružnice, kružnice a přímky.</w:t>
            </w:r>
          </w:p>
        </w:tc>
        <w:tc>
          <w:tcPr>
            <w:tcW w:w="6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Říjen</w:t>
            </w:r>
          </w:p>
        </w:tc>
        <w:tc>
          <w:tcPr>
            <w:tcW w:w="36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</w:tr>
      <w:tr w:rsidR="000F2767" w:rsidTr="000F2767">
        <w:trPr>
          <w:trHeight w:hRule="exact" w:val="3345"/>
        </w:trPr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2767" w:rsidRDefault="000F2767">
            <w:pPr>
              <w:pStyle w:val="Obsahtabulky"/>
              <w:rPr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Umí narýsovat rovinné útvary v osové souměrnosti, středové souměrnosti, rotaci a posunutí, provede zápis.</w:t>
            </w:r>
          </w:p>
          <w:p w:rsidR="000F2767" w:rsidRDefault="000F2767">
            <w:pPr>
              <w:pStyle w:val="Obsahtabulk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rozlišit v konstrukčních úlohách typy shodných zobrazení – osová souměrnost, středová souměrnost, rotace, posunutí – a úlohu narýsovat.</w:t>
            </w:r>
          </w:p>
          <w:p w:rsidR="000F2767" w:rsidRDefault="000F2767">
            <w:pPr>
              <w:pStyle w:val="Obsahtabulk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narýsovat v rovině útvary ve stejnolehlosti.</w:t>
            </w:r>
          </w:p>
          <w:p w:rsidR="000F2767" w:rsidRDefault="000F2767">
            <w:pPr>
              <w:pStyle w:val="Obsahtabulk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rozlišit v konstrukčních úlohách stejnolehlost a umí úlohu narýsovat.</w:t>
            </w:r>
          </w:p>
          <w:p w:rsidR="000F2767" w:rsidRDefault="000F2767">
            <w:pPr>
              <w:pStyle w:val="Obsahtabulky"/>
              <w:rPr>
                <w:kern w:val="2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snapToGrid w:val="0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Zobrazení v rovině.</w:t>
            </w:r>
          </w:p>
          <w:p w:rsidR="000F2767" w:rsidRDefault="000F2767">
            <w:pPr>
              <w:pStyle w:val="Obsahtabulky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Shodná zobrazení.</w:t>
            </w:r>
          </w:p>
          <w:p w:rsidR="000F2767" w:rsidRDefault="000F2767">
            <w:pPr>
              <w:pStyle w:val="Obsahtabulky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Stejnolehlost.</w:t>
            </w:r>
          </w:p>
          <w:p w:rsidR="000F2767" w:rsidRDefault="000F2767">
            <w:pPr>
              <w:pStyle w:val="Obsahtabulky"/>
              <w:snapToGrid w:val="0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Podobná zobrazení.</w:t>
            </w:r>
          </w:p>
        </w:tc>
        <w:tc>
          <w:tcPr>
            <w:tcW w:w="6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Listopad</w:t>
            </w:r>
          </w:p>
        </w:tc>
        <w:tc>
          <w:tcPr>
            <w:tcW w:w="36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</w:tr>
      <w:tr w:rsidR="000F2767" w:rsidTr="000F2767">
        <w:trPr>
          <w:trHeight w:hRule="exact" w:val="2755"/>
        </w:trPr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autoSpaceDE w:val="0"/>
              <w:autoSpaceDN w:val="0"/>
              <w:adjustRightInd w:val="0"/>
              <w:rPr>
                <w:rFonts w:ascii="Times" w:eastAsia="Times New Roman" w:hAnsi="Times" w:cs="NimbusRomNo9L-Regu"/>
                <w:sz w:val="18"/>
                <w:szCs w:val="18"/>
              </w:rPr>
            </w:pPr>
            <w:r>
              <w:rPr>
                <w:rFonts w:eastAsia="Times New Roman" w:cs="NimbusRomNo9L-Regu"/>
                <w:sz w:val="18"/>
                <w:szCs w:val="18"/>
              </w:rPr>
              <w:t>Žák si osvojí pojem vektor.</w:t>
            </w:r>
          </w:p>
          <w:p w:rsidR="000F2767" w:rsidRDefault="000F2767">
            <w:pPr>
              <w:autoSpaceDE w:val="0"/>
              <w:autoSpaceDN w:val="0"/>
              <w:adjustRightInd w:val="0"/>
              <w:rPr>
                <w:rFonts w:eastAsia="Times New Roman" w:cs="NimbusRomNo9L-Regu"/>
                <w:sz w:val="18"/>
                <w:szCs w:val="18"/>
              </w:rPr>
            </w:pPr>
            <w:r>
              <w:rPr>
                <w:rFonts w:eastAsia="Times New Roman" w:cs="NimbusRomNo9L-Regu"/>
                <w:sz w:val="18"/>
                <w:szCs w:val="18"/>
              </w:rPr>
              <w:t>Naučí se pracovat se</w:t>
            </w:r>
          </w:p>
          <w:p w:rsidR="000F2767" w:rsidRDefault="000F2767">
            <w:pPr>
              <w:autoSpaceDE w:val="0"/>
              <w:autoSpaceDN w:val="0"/>
              <w:adjustRightInd w:val="0"/>
              <w:rPr>
                <w:rFonts w:eastAsia="Times New Roman" w:cs="NimbusRomNo9L-Regu"/>
                <w:sz w:val="18"/>
                <w:szCs w:val="18"/>
              </w:rPr>
            </w:pPr>
            <w:r>
              <w:rPr>
                <w:rFonts w:eastAsia="Times New Roman" w:cs="NimbusRomNo9L-Regu"/>
                <w:sz w:val="18"/>
                <w:szCs w:val="18"/>
              </w:rPr>
              <w:t>souřadnicemi bodů,</w:t>
            </w:r>
          </w:p>
          <w:p w:rsidR="000F2767" w:rsidRDefault="000F2767">
            <w:pPr>
              <w:autoSpaceDE w:val="0"/>
              <w:autoSpaceDN w:val="0"/>
              <w:adjustRightInd w:val="0"/>
              <w:rPr>
                <w:rFonts w:eastAsia="Times New Roman" w:cs="NimbusRomNo9L-Regu"/>
                <w:sz w:val="18"/>
                <w:szCs w:val="18"/>
              </w:rPr>
            </w:pPr>
            <w:r>
              <w:rPr>
                <w:rFonts w:eastAsia="Times New Roman" w:cs="NimbusRomNo9L-Regu"/>
                <w:sz w:val="18"/>
                <w:szCs w:val="18"/>
              </w:rPr>
              <w:t>vyjadřovat rovnice</w:t>
            </w:r>
          </w:p>
          <w:p w:rsidR="000F2767" w:rsidRDefault="000F2767">
            <w:pPr>
              <w:pStyle w:val="Obsahtabulky"/>
              <w:rPr>
                <w:rFonts w:eastAsia="Times New Roman" w:cs="NimbusRomNo9L-Regu"/>
                <w:kern w:val="0"/>
                <w:sz w:val="18"/>
                <w:szCs w:val="18"/>
              </w:rPr>
            </w:pPr>
            <w:r>
              <w:rPr>
                <w:rFonts w:eastAsia="Times New Roman" w:cs="NimbusRomNo9L-Regu"/>
                <w:kern w:val="0"/>
                <w:sz w:val="18"/>
                <w:szCs w:val="18"/>
              </w:rPr>
              <w:t>přímek – parametrická, obecná, směrnicová, úseková.</w:t>
            </w:r>
          </w:p>
          <w:p w:rsidR="000F2767" w:rsidRDefault="000F2767">
            <w:pPr>
              <w:pStyle w:val="Obsahtabulky"/>
              <w:rPr>
                <w:kern w:val="2"/>
                <w:sz w:val="18"/>
                <w:szCs w:val="18"/>
              </w:rPr>
            </w:pPr>
            <w:r>
              <w:rPr>
                <w:rFonts w:eastAsia="Times New Roman" w:cs="NimbusRomNo9L-Regu"/>
                <w:kern w:val="0"/>
                <w:sz w:val="18"/>
                <w:szCs w:val="18"/>
              </w:rPr>
              <w:t>Umí určit vzájemný vztah mezi přímkami, bodem a přímkou, umí zapsat v trojúhelníku těžiště, těžnici, výšku, strany a vypočítat úhly.</w:t>
            </w:r>
          </w:p>
        </w:tc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snapToGrid w:val="0"/>
              <w:rPr>
                <w:rFonts w:eastAsia="Times New Roman" w:cs="NimbusRomNo9L-Medi"/>
                <w:kern w:val="0"/>
                <w:sz w:val="20"/>
                <w:szCs w:val="20"/>
              </w:rPr>
            </w:pPr>
            <w:r>
              <w:rPr>
                <w:rFonts w:eastAsia="Times New Roman" w:cs="NimbusRomNo9L-Medi"/>
                <w:b/>
                <w:kern w:val="0"/>
                <w:sz w:val="20"/>
                <w:szCs w:val="20"/>
              </w:rPr>
              <w:t>Analytická geometrie</w:t>
            </w:r>
            <w:r>
              <w:rPr>
                <w:rFonts w:eastAsia="Times New Roman" w:cs="NimbusRomNo9L-Medi"/>
                <w:kern w:val="0"/>
                <w:sz w:val="20"/>
                <w:szCs w:val="20"/>
              </w:rPr>
              <w:t>.</w:t>
            </w:r>
          </w:p>
          <w:p w:rsidR="000F2767" w:rsidRDefault="000F2767">
            <w:pPr>
              <w:pStyle w:val="Obsahtabulky"/>
              <w:snapToGrid w:val="0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Souřadnice v rovině a v prostoru, vektory, geometrie v rovině.</w:t>
            </w:r>
          </w:p>
        </w:tc>
        <w:tc>
          <w:tcPr>
            <w:tcW w:w="6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Prosinec, leden, únor</w:t>
            </w:r>
          </w:p>
        </w:tc>
        <w:tc>
          <w:tcPr>
            <w:tcW w:w="36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</w:tr>
      <w:tr w:rsidR="000F2767" w:rsidTr="000F2767">
        <w:trPr>
          <w:trHeight w:hRule="exact" w:val="2356"/>
        </w:trPr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dstavecseseznamem"/>
              <w:spacing w:before="240"/>
              <w:ind w:left="0"/>
              <w:rPr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lastRenderedPageBreak/>
              <w:t>Umí určit základní parametry kuželoseček z rovnic. Umí zapsat středovou a obecnou rovnici kuželoseček, určit vzájemný vztah mezi kuželosečkami a přímkou, umí zapsat rovnici tečny ke kuželosečce.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snapToGrid w:val="0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Kuželosečky.</w:t>
            </w:r>
          </w:p>
          <w:p w:rsidR="000F2767" w:rsidRDefault="000F2767">
            <w:pPr>
              <w:pStyle w:val="Obsahtabulky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Kružnice, elipsa, hyperbola, parabola.</w:t>
            </w:r>
          </w:p>
          <w:p w:rsidR="000F2767" w:rsidRDefault="000F2767">
            <w:pPr>
              <w:pStyle w:val="Obsahtabulky"/>
              <w:snapToGrid w:val="0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Vzájemná poloha přímky a kuželosečky.</w:t>
            </w:r>
          </w:p>
        </w:tc>
        <w:tc>
          <w:tcPr>
            <w:tcW w:w="6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Březen, duben</w:t>
            </w:r>
            <w:r>
              <w:rPr>
                <w:sz w:val="21"/>
                <w:szCs w:val="21"/>
              </w:rPr>
              <w:br/>
            </w:r>
          </w:p>
        </w:tc>
        <w:tc>
          <w:tcPr>
            <w:tcW w:w="36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</w:tr>
      <w:tr w:rsidR="000F2767" w:rsidTr="000F2767">
        <w:trPr>
          <w:trHeight w:hRule="exact" w:val="2647"/>
        </w:trPr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rPr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Umí zapsat </w:t>
            </w:r>
            <w:r>
              <w:rPr>
                <w:bCs/>
                <w:sz w:val="18"/>
                <w:szCs w:val="18"/>
              </w:rPr>
              <w:t>algebraický a goniometrický tvar komplexního čísla</w:t>
            </w:r>
            <w:r>
              <w:rPr>
                <w:sz w:val="18"/>
                <w:szCs w:val="18"/>
              </w:rPr>
              <w:t>.</w:t>
            </w:r>
          </w:p>
          <w:p w:rsidR="000F2767" w:rsidRDefault="000F2767">
            <w:pPr>
              <w:pStyle w:val="Obsahtabulk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řešit základní početní operace s komplexními čísly.</w:t>
            </w:r>
          </w:p>
          <w:p w:rsidR="000F2767" w:rsidRDefault="000F2767">
            <w:pPr>
              <w:pStyle w:val="Obsahtabulk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znázornit komplexní číslo v rovině.</w:t>
            </w:r>
          </w:p>
          <w:p w:rsidR="000F2767" w:rsidRDefault="000F2767">
            <w:pPr>
              <w:pStyle w:val="Obsahtabulky"/>
              <w:rPr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Umí řešit rovnice s komplexními čísly a umí binomickou rovnici.</w:t>
            </w:r>
          </w:p>
        </w:tc>
        <w:tc>
          <w:tcPr>
            <w:tcW w:w="2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snapToGrid w:val="0"/>
              <w:rPr>
                <w:rFonts w:ascii="Times" w:eastAsia="DejaVu Sans" w:hAnsi="Times" w:cs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Komplexní čísla.</w:t>
            </w:r>
          </w:p>
          <w:p w:rsidR="000F2767" w:rsidRDefault="000F2767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Základní vlastnosti, početní operace, absolutní hodnota, geometrické znázornění, algebraický goniometrický tvar komplexního čísla.</w:t>
            </w:r>
          </w:p>
          <w:p w:rsidR="000F2767" w:rsidRDefault="000F2767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Moivreova</w:t>
            </w:r>
            <w:proofErr w:type="spellEnd"/>
            <w:r>
              <w:rPr>
                <w:bCs/>
                <w:sz w:val="20"/>
                <w:szCs w:val="20"/>
              </w:rPr>
              <w:t xml:space="preserve"> věta.</w:t>
            </w:r>
          </w:p>
          <w:p w:rsidR="000F2767" w:rsidRDefault="000F2767">
            <w:pPr>
              <w:widowControl w:val="0"/>
              <w:suppressAutoHyphens/>
              <w:snapToGrid w:val="0"/>
              <w:rPr>
                <w:rFonts w:ascii="Times" w:eastAsia="DejaVu Sans" w:hAnsi="Times"/>
                <w:bCs/>
                <w:kern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Rovnice v množině komplexních čísel, binomická rovnice.</w:t>
            </w:r>
          </w:p>
        </w:tc>
        <w:tc>
          <w:tcPr>
            <w:tcW w:w="6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2767" w:rsidRDefault="000F2767">
            <w:pPr>
              <w:pStyle w:val="Obsahtabulky"/>
              <w:jc w:val="center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Květen, červen</w:t>
            </w:r>
          </w:p>
        </w:tc>
        <w:tc>
          <w:tcPr>
            <w:tcW w:w="36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2767" w:rsidRDefault="000F2767">
            <w:pPr>
              <w:rPr>
                <w:rFonts w:ascii="Times" w:eastAsia="DejaVu Sans" w:hAnsi="Times"/>
                <w:kern w:val="2"/>
                <w:sz w:val="21"/>
                <w:szCs w:val="21"/>
              </w:rPr>
            </w:pPr>
          </w:p>
        </w:tc>
      </w:tr>
    </w:tbl>
    <w:p w:rsidR="000F2767" w:rsidRDefault="000F2767" w:rsidP="000F2767">
      <w:pPr>
        <w:pStyle w:val="Zkladntext"/>
        <w:rPr>
          <w:sz w:val="21"/>
          <w:szCs w:val="21"/>
        </w:rPr>
      </w:pPr>
    </w:p>
    <w:p w:rsidR="000F2767" w:rsidRDefault="000F2767">
      <w:pPr>
        <w:rPr>
          <w:rFonts w:ascii="Times" w:hAnsi="Times"/>
          <w:b/>
          <w:sz w:val="32"/>
          <w:szCs w:val="32"/>
        </w:rPr>
      </w:pPr>
    </w:p>
    <w:sectPr w:rsidR="000F2767" w:rsidSect="00EC7692">
      <w:pgSz w:w="16838" w:h="11906" w:orient="landscape"/>
      <w:pgMar w:top="1417" w:right="99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NimbusRomNo9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52F1"/>
    <w:rsid w:val="000F2767"/>
    <w:rsid w:val="001352F1"/>
    <w:rsid w:val="001F079F"/>
    <w:rsid w:val="003148E0"/>
    <w:rsid w:val="00340052"/>
    <w:rsid w:val="003D1120"/>
    <w:rsid w:val="00561FA4"/>
    <w:rsid w:val="008510AB"/>
    <w:rsid w:val="008523A6"/>
    <w:rsid w:val="008866F4"/>
    <w:rsid w:val="00B13447"/>
    <w:rsid w:val="00E30C89"/>
    <w:rsid w:val="00EC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3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35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bsahtabulky">
    <w:name w:val="Obsah tabulky"/>
    <w:basedOn w:val="Normln"/>
    <w:rsid w:val="001352F1"/>
    <w:pPr>
      <w:widowControl w:val="0"/>
      <w:suppressLineNumbers/>
      <w:suppressAutoHyphens/>
      <w:spacing w:after="0" w:line="240" w:lineRule="auto"/>
    </w:pPr>
    <w:rPr>
      <w:rFonts w:ascii="Times" w:eastAsia="DejaVu Sans" w:hAnsi="Times" w:cs="Times New Roman"/>
      <w:kern w:val="1"/>
      <w:sz w:val="24"/>
      <w:szCs w:val="24"/>
    </w:rPr>
  </w:style>
  <w:style w:type="character" w:styleId="slodku">
    <w:name w:val="line number"/>
    <w:semiHidden/>
    <w:rsid w:val="00340052"/>
  </w:style>
  <w:style w:type="paragraph" w:styleId="Zkladntext">
    <w:name w:val="Body Text"/>
    <w:basedOn w:val="Normln"/>
    <w:link w:val="ZkladntextChar"/>
    <w:semiHidden/>
    <w:unhideWhenUsed/>
    <w:rsid w:val="00EC7692"/>
    <w:pPr>
      <w:widowControl w:val="0"/>
      <w:suppressAutoHyphens/>
      <w:spacing w:after="120" w:line="240" w:lineRule="auto"/>
    </w:pPr>
    <w:rPr>
      <w:rFonts w:ascii="Times" w:eastAsia="DejaVu Sans" w:hAnsi="Times" w:cs="Times New Roman"/>
      <w:kern w:val="2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C7692"/>
    <w:rPr>
      <w:rFonts w:ascii="Times" w:eastAsia="DejaVu Sans" w:hAnsi="Times" w:cs="Times New Roman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769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milena.pravlovska</dc:creator>
  <cp:keywords/>
  <dc:description/>
  <cp:lastModifiedBy>milada.papouskova</cp:lastModifiedBy>
  <cp:revision>6</cp:revision>
  <dcterms:created xsi:type="dcterms:W3CDTF">2012-06-26T08:46:00Z</dcterms:created>
  <dcterms:modified xsi:type="dcterms:W3CDTF">2013-10-31T19:10:00Z</dcterms:modified>
</cp:coreProperties>
</file>