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C98" w:rsidRDefault="00C51C98" w:rsidP="00C51C98">
      <w:pPr>
        <w:jc w:val="center"/>
        <w:rPr>
          <w:b/>
        </w:rPr>
      </w:pPr>
      <w:r w:rsidRPr="00CB0BC1">
        <w:rPr>
          <w:b/>
        </w:rPr>
        <w:t xml:space="preserve">Osnovy – Dějepis – </w:t>
      </w:r>
      <w:r>
        <w:rPr>
          <w:b/>
        </w:rPr>
        <w:t>Tercie</w:t>
      </w:r>
    </w:p>
    <w:p w:rsidR="00C51C98" w:rsidRDefault="00C51C98" w:rsidP="00C51C98">
      <w:pPr>
        <w:jc w:val="center"/>
        <w:rPr>
          <w:b/>
        </w:rPr>
      </w:pPr>
    </w:p>
    <w:p w:rsidR="00C51C98" w:rsidRDefault="00C51C98" w:rsidP="00C51C98">
      <w:pPr>
        <w:jc w:val="center"/>
      </w:pPr>
      <w:r>
        <w:t>Dějiny novověku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2"/>
        <w:gridCol w:w="4733"/>
        <w:gridCol w:w="4735"/>
      </w:tblGrid>
      <w:tr w:rsidR="00C51C98" w:rsidTr="00B64CBC">
        <w:tc>
          <w:tcPr>
            <w:tcW w:w="5092" w:type="dxa"/>
          </w:tcPr>
          <w:p w:rsidR="00C51C98" w:rsidRDefault="00C51C98" w:rsidP="00B64CBC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C51C98" w:rsidRDefault="00C51C98" w:rsidP="00B64CBC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C51C98" w:rsidRDefault="00C51C98" w:rsidP="00B64CBC">
            <w:pPr>
              <w:jc w:val="center"/>
            </w:pPr>
            <w:r>
              <w:t>Učivo</w:t>
            </w:r>
          </w:p>
        </w:tc>
      </w:tr>
      <w:tr w:rsidR="00C51C98" w:rsidTr="00B64CBC">
        <w:trPr>
          <w:trHeight w:val="4340"/>
        </w:trPr>
        <w:tc>
          <w:tcPr>
            <w:tcW w:w="5092" w:type="dxa"/>
          </w:tcPr>
          <w:p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Chápe smysl a podstatu proměny novověké společnosti, vysvětlí podstatu jednotlivých kulturních proudů.</w:t>
            </w:r>
          </w:p>
          <w:p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Vysvětlí rozdíl mezi parlamentarismem a absolutismem.</w:t>
            </w:r>
          </w:p>
          <w:p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vysvětlit přínos VFR a napoleonských válek pro vývoj Evropy v 19. století.</w:t>
            </w:r>
          </w:p>
          <w:p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Chápe smysl průmyslové revoluce a význam ekonomického vzestupu pro rozvoj moderní společnosti</w:t>
            </w:r>
          </w:p>
          <w:p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Orientuje se v základních historických faktech týkajících se českého národa v 19. století, zná TGM.</w:t>
            </w:r>
          </w:p>
          <w:p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příčiny, průběh a výsledky první světové války, vliv na společnost u nás i ve světě.</w:t>
            </w:r>
          </w:p>
        </w:tc>
        <w:tc>
          <w:tcPr>
            <w:tcW w:w="5092" w:type="dxa"/>
          </w:tcPr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epochy (opakování)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charakteristické znaky kultury a společnosti v době baroka, hospodářské vztahy a pokrok v novověku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popsat princip fungování absolutismu jeho výhody a nevýhody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epochy a popíše změny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vysvětli rozdíl mezi osvíceným panovníkem a absolutním monarchou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Charakterizuje způsob vzniku prvního nezávislého státu v zámoří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vliv VFR a Napoleona Bonaparta na utváření moderní občanské společnosti a Evropy 19. století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v bodech proměny společnosti v době průmyslové revoluce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Uvědomuje si svou národní příslušnost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vysvětlit účel revolucí a jejich průběh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Objasní důvody vzestupu a pádu velmocí v 2. </w:t>
            </w:r>
            <w:proofErr w:type="spellStart"/>
            <w:r w:rsidRPr="006E7E3C">
              <w:rPr>
                <w:sz w:val="18"/>
                <w:szCs w:val="18"/>
              </w:rPr>
              <w:t>pol</w:t>
            </w:r>
            <w:proofErr w:type="spellEnd"/>
            <w:r w:rsidRPr="006E7E3C">
              <w:rPr>
                <w:sz w:val="18"/>
                <w:szCs w:val="18"/>
              </w:rPr>
              <w:t xml:space="preserve"> 19. století, umí vysvětlit příčiny sjednocení Itálie a Německa, vzestup Japonska a pád Ruska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a přiřazuje správně kolonie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 bodech popíše vývoj české společnosti před 1SV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největší vynálezy před 1SV, zná TGM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příčiny, průběh a výsledky světového konfliktu, vliv na společnost u nás i ve světě</w:t>
            </w:r>
          </w:p>
        </w:tc>
        <w:tc>
          <w:tcPr>
            <w:tcW w:w="5092" w:type="dxa"/>
          </w:tcPr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Úvod do novověku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Baroko ve světě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Baroko v českých zemích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Hospodářství a společnost v novověku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Absolutismus – Habsburská monarchie po třicetileté válce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Absolutismus – Francie Ludvíka XIV.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Absolutismus – Rusko Petra Velikého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Anglická revoluce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Osvícenství – klasicismus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Osvícenský absolutismus – Prusko, Rusko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Osvícenský absolutismus – Habsburská monarchie (Marie Terezie, Josef II.)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Boj amerických osad za nezávislost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Velká francouzská revoluce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Napoleon Bonaparte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Vídeňský kongres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Průmyslová revoluce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Společnost 1. </w:t>
            </w:r>
            <w:proofErr w:type="spellStart"/>
            <w:r w:rsidRPr="006E7E3C">
              <w:rPr>
                <w:sz w:val="18"/>
                <w:szCs w:val="18"/>
              </w:rPr>
              <w:t>pol</w:t>
            </w:r>
            <w:proofErr w:type="spellEnd"/>
            <w:r w:rsidRPr="006E7E3C">
              <w:rPr>
                <w:sz w:val="18"/>
                <w:szCs w:val="18"/>
              </w:rPr>
              <w:t xml:space="preserve">. 19. stol – romantismus, nacionalismus, </w:t>
            </w:r>
            <w:proofErr w:type="spellStart"/>
            <w:r w:rsidRPr="006E7E3C">
              <w:rPr>
                <w:sz w:val="18"/>
                <w:szCs w:val="18"/>
              </w:rPr>
              <w:t>rev</w:t>
            </w:r>
            <w:proofErr w:type="spellEnd"/>
            <w:r w:rsidRPr="006E7E3C">
              <w:rPr>
                <w:sz w:val="18"/>
                <w:szCs w:val="18"/>
              </w:rPr>
              <w:t xml:space="preserve">. vlna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6E7E3C">
                <w:rPr>
                  <w:sz w:val="18"/>
                  <w:szCs w:val="18"/>
                </w:rPr>
                <w:t>20. a</w:t>
              </w:r>
            </w:smartTag>
            <w:r w:rsidRPr="006E7E3C">
              <w:rPr>
                <w:sz w:val="18"/>
                <w:szCs w:val="18"/>
              </w:rPr>
              <w:t xml:space="preserve"> 30. let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České národní obrození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Rok 1848 – Evropa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Rok 1848 – Habsburská monarchie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Společnost 2. </w:t>
            </w:r>
            <w:proofErr w:type="spellStart"/>
            <w:r w:rsidRPr="006E7E3C">
              <w:rPr>
                <w:sz w:val="18"/>
                <w:szCs w:val="18"/>
              </w:rPr>
              <w:t>pol</w:t>
            </w:r>
            <w:proofErr w:type="spellEnd"/>
            <w:r w:rsidRPr="006E7E3C">
              <w:rPr>
                <w:sz w:val="18"/>
                <w:szCs w:val="18"/>
              </w:rPr>
              <w:t>. 19. stol – realismus, modernizace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Viktoriánská Anglie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Sjednocení Itálie a Německa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Vývoj USA v 19. století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Rusko a Japonsko v 19. století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Kolonialismus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Habsburská monarchie 1849 - 1907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Vědecký pokrok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6E7E3C">
                <w:rPr>
                  <w:sz w:val="18"/>
                  <w:szCs w:val="18"/>
                </w:rPr>
                <w:t>19. a</w:t>
              </w:r>
            </w:smartTag>
            <w:r w:rsidRPr="006E7E3C">
              <w:rPr>
                <w:sz w:val="18"/>
                <w:szCs w:val="18"/>
              </w:rPr>
              <w:t xml:space="preserve"> 20. století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Společnost a umění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6E7E3C">
                <w:rPr>
                  <w:sz w:val="18"/>
                  <w:szCs w:val="18"/>
                </w:rPr>
                <w:t>19. a</w:t>
              </w:r>
            </w:smartTag>
            <w:r w:rsidRPr="006E7E3C">
              <w:rPr>
                <w:sz w:val="18"/>
                <w:szCs w:val="18"/>
              </w:rPr>
              <w:t xml:space="preserve"> 20. století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První světová válka</w:t>
            </w:r>
          </w:p>
          <w:p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Vznik Československa</w:t>
            </w:r>
          </w:p>
        </w:tc>
      </w:tr>
    </w:tbl>
    <w:p w:rsidR="00C51C98" w:rsidRDefault="00C51C98" w:rsidP="00C51C98">
      <w:pPr>
        <w:jc w:val="center"/>
      </w:pPr>
    </w:p>
    <w:p w:rsidR="00C51C98" w:rsidRDefault="00C51C98" w:rsidP="00C51C98">
      <w:pPr>
        <w:jc w:val="center"/>
      </w:pPr>
    </w:p>
    <w:p w:rsidR="00DA7627" w:rsidRDefault="00DA7627"/>
    <w:p w:rsidR="00C51C98" w:rsidRDefault="00C51C98"/>
    <w:p w:rsidR="00C51C98" w:rsidRDefault="00C51C98" w:rsidP="00C51C98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Dějepisu – Tercie</w:t>
      </w:r>
    </w:p>
    <w:p w:rsidR="00C51C98" w:rsidRDefault="00C51C98" w:rsidP="00C51C98">
      <w:pPr>
        <w:pStyle w:val="Nadpis5"/>
      </w:pPr>
      <w:r>
        <w:t>Školní rok ……………………</w:t>
      </w:r>
    </w:p>
    <w:p w:rsidR="00C51C98" w:rsidRDefault="00C51C98" w:rsidP="00C51C98">
      <w:pPr>
        <w:pStyle w:val="Nadpis6"/>
      </w:pPr>
      <w:r>
        <w:t>Charakteristika vyučovacího předmětu</w:t>
      </w:r>
    </w:p>
    <w:p w:rsidR="00C51C98" w:rsidRDefault="00C51C98" w:rsidP="00C51C98">
      <w:pPr>
        <w:jc w:val="both"/>
      </w:pPr>
    </w:p>
    <w:p w:rsidR="00C51C98" w:rsidRDefault="00C51C98" w:rsidP="00C51C98">
      <w:pPr>
        <w:jc w:val="both"/>
      </w:pPr>
      <w:r>
        <w:t xml:space="preserve">Předmět dějepis je vyučován jako samostatný předmět ve všech ročnících nižšího gymnázia. Jsou v něm realizovány základní poznatky z minulosti člověka, o jednotlivých epochách, národech i osobnostech. Důraz je položen na historii </w:t>
      </w:r>
      <w:smartTag w:uri="urn:schemas-microsoft-com:office:smarttags" w:element="metricconverter">
        <w:smartTagPr>
          <w:attr w:name="ProductID" w:val="19. a"/>
        </w:smartTagPr>
        <w:r>
          <w:t>19. a</w:t>
        </w:r>
      </w:smartTag>
      <w:r>
        <w:t xml:space="preserve"> 20. století, kde můžeme najít kořeny současného vývoje světa. Žák je veden k samostatnosti a realistickému pohledu na dějiny jako celek, na dějiny mentalit, ke kritickému myšlení a uvažování o dějinách. Probírá se zde i vztah k regionálním dějinám. Dějepisná výuka integruje do předmětu všechna průřezová témata.</w:t>
      </w:r>
    </w:p>
    <w:p w:rsidR="00C51C98" w:rsidRDefault="00C51C98" w:rsidP="00C51C98">
      <w:pPr>
        <w:jc w:val="both"/>
      </w:pPr>
    </w:p>
    <w:p w:rsidR="00C51C98" w:rsidRDefault="00C51C98" w:rsidP="00C51C98">
      <w:pPr>
        <w:jc w:val="both"/>
        <w:rPr>
          <w:b/>
          <w:bCs/>
        </w:rPr>
      </w:pPr>
      <w:r>
        <w:rPr>
          <w:b/>
          <w:bCs/>
        </w:rPr>
        <w:t>Vyučující ……………………………………….</w:t>
      </w:r>
    </w:p>
    <w:p w:rsidR="00C51C98" w:rsidRDefault="00C51C98" w:rsidP="00C51C98">
      <w:pPr>
        <w:jc w:val="both"/>
      </w:pPr>
    </w:p>
    <w:p w:rsidR="00C51C98" w:rsidRDefault="00C51C98" w:rsidP="00C51C98">
      <w:pPr>
        <w:jc w:val="both"/>
        <w:rPr>
          <w:b/>
          <w:bCs/>
        </w:rPr>
      </w:pPr>
      <w:r>
        <w:rPr>
          <w:b/>
          <w:bCs/>
        </w:rPr>
        <w:t>Učeb</w:t>
      </w:r>
      <w:r w:rsidR="00797929">
        <w:rPr>
          <w:b/>
          <w:bCs/>
        </w:rPr>
        <w:t>nice: Kol.: Dějepis 8. Učebnice pro základní školy a víceletá gymnázia. Plzeň 2010.</w:t>
      </w:r>
    </w:p>
    <w:p w:rsidR="00C51C98" w:rsidRDefault="00C51C98" w:rsidP="00C51C98">
      <w:pPr>
        <w:jc w:val="both"/>
      </w:pPr>
    </w:p>
    <w:p w:rsidR="00C51C98" w:rsidRDefault="00C51C98" w:rsidP="00C51C98">
      <w:pPr>
        <w:pStyle w:val="Nadpis1"/>
      </w:pPr>
      <w:r>
        <w:t>Časová dotace ……</w:t>
      </w:r>
      <w:r w:rsidR="00FE7EE0">
        <w:t>2 hodiny týdně</w:t>
      </w:r>
      <w:r>
        <w:t>…………………</w:t>
      </w:r>
    </w:p>
    <w:p w:rsidR="00C51C98" w:rsidRDefault="00C51C98" w:rsidP="00C51C98"/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2268"/>
        <w:gridCol w:w="3827"/>
        <w:gridCol w:w="567"/>
        <w:gridCol w:w="851"/>
        <w:gridCol w:w="1417"/>
        <w:gridCol w:w="3337"/>
      </w:tblGrid>
      <w:tr w:rsidR="00C51C98" w:rsidTr="00B64CBC">
        <w:tc>
          <w:tcPr>
            <w:tcW w:w="3227" w:type="dxa"/>
            <w:vAlign w:val="center"/>
          </w:tcPr>
          <w:p w:rsidR="00C51C98" w:rsidRPr="0052796D" w:rsidRDefault="00C51C98" w:rsidP="00B64CBC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Školní výstupy</w:t>
            </w:r>
          </w:p>
        </w:tc>
        <w:tc>
          <w:tcPr>
            <w:tcW w:w="2268" w:type="dxa"/>
            <w:vAlign w:val="center"/>
          </w:tcPr>
          <w:p w:rsidR="00C51C98" w:rsidRPr="0052796D" w:rsidRDefault="00C51C98" w:rsidP="00B64CBC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Tematické okruhy</w:t>
            </w:r>
          </w:p>
          <w:p w:rsidR="00C51C98" w:rsidRPr="0052796D" w:rsidRDefault="00C51C98" w:rsidP="00B64CBC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Učivo</w:t>
            </w:r>
          </w:p>
        </w:tc>
        <w:tc>
          <w:tcPr>
            <w:tcW w:w="3827" w:type="dxa"/>
            <w:vAlign w:val="center"/>
          </w:tcPr>
          <w:p w:rsidR="00C51C98" w:rsidRPr="0052796D" w:rsidRDefault="00C51C98" w:rsidP="00B64CBC">
            <w:pPr>
              <w:pStyle w:val="Nadpis3"/>
            </w:pPr>
            <w:r w:rsidRPr="0052796D">
              <w:rPr>
                <w:szCs w:val="22"/>
              </w:rPr>
              <w:t>Klíčové kompetence</w:t>
            </w:r>
          </w:p>
        </w:tc>
        <w:tc>
          <w:tcPr>
            <w:tcW w:w="567" w:type="dxa"/>
            <w:vAlign w:val="center"/>
          </w:tcPr>
          <w:p w:rsidR="00C51C98" w:rsidRPr="0052796D" w:rsidRDefault="00C51C98" w:rsidP="00B64CBC">
            <w:pPr>
              <w:pStyle w:val="Nadpis1"/>
              <w:jc w:val="center"/>
              <w:rPr>
                <w:sz w:val="16"/>
              </w:rPr>
            </w:pPr>
            <w:proofErr w:type="spellStart"/>
            <w:r w:rsidRPr="0052796D">
              <w:rPr>
                <w:sz w:val="16"/>
                <w:szCs w:val="22"/>
              </w:rPr>
              <w:t>Poč</w:t>
            </w:r>
            <w:proofErr w:type="spellEnd"/>
            <w:r w:rsidRPr="0052796D">
              <w:rPr>
                <w:sz w:val="16"/>
                <w:szCs w:val="22"/>
              </w:rPr>
              <w:t>.</w:t>
            </w:r>
          </w:p>
          <w:p w:rsidR="00C51C98" w:rsidRPr="0052796D" w:rsidRDefault="00C51C98" w:rsidP="00B64CBC">
            <w:pPr>
              <w:pStyle w:val="Nadpis1"/>
              <w:jc w:val="center"/>
              <w:rPr>
                <w:sz w:val="20"/>
              </w:rPr>
            </w:pPr>
            <w:r w:rsidRPr="0052796D">
              <w:rPr>
                <w:sz w:val="16"/>
                <w:szCs w:val="22"/>
              </w:rPr>
              <w:t>hod.</w:t>
            </w:r>
          </w:p>
        </w:tc>
        <w:tc>
          <w:tcPr>
            <w:tcW w:w="851" w:type="dxa"/>
            <w:vAlign w:val="center"/>
          </w:tcPr>
          <w:p w:rsidR="00C51C98" w:rsidRPr="0052796D" w:rsidRDefault="00C51C98" w:rsidP="00B64CBC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Měsíc</w:t>
            </w:r>
          </w:p>
        </w:tc>
        <w:tc>
          <w:tcPr>
            <w:tcW w:w="1417" w:type="dxa"/>
            <w:vAlign w:val="center"/>
          </w:tcPr>
          <w:p w:rsidR="00C51C98" w:rsidRPr="0052796D" w:rsidRDefault="00C51C98" w:rsidP="00B64CBC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Výchovně vzdělávací strategie</w:t>
            </w:r>
          </w:p>
        </w:tc>
        <w:tc>
          <w:tcPr>
            <w:tcW w:w="3337" w:type="dxa"/>
            <w:vAlign w:val="center"/>
          </w:tcPr>
          <w:p w:rsidR="00C51C98" w:rsidRPr="0052796D" w:rsidRDefault="00C51C98" w:rsidP="00B64CBC">
            <w:pPr>
              <w:jc w:val="center"/>
              <w:rPr>
                <w:b/>
                <w:bCs/>
                <w:sz w:val="20"/>
              </w:rPr>
            </w:pPr>
            <w:r w:rsidRPr="0052796D">
              <w:rPr>
                <w:b/>
                <w:bCs/>
                <w:sz w:val="20"/>
                <w:szCs w:val="22"/>
              </w:rPr>
              <w:t>Průřezová témata</w:t>
            </w:r>
          </w:p>
        </w:tc>
      </w:tr>
      <w:tr w:rsidR="00C51C98" w:rsidTr="00B64CBC">
        <w:tc>
          <w:tcPr>
            <w:tcW w:w="15494" w:type="dxa"/>
            <w:gridSpan w:val="7"/>
          </w:tcPr>
          <w:p w:rsidR="00C51C98" w:rsidRPr="0038033B" w:rsidRDefault="00C51C98" w:rsidP="00B64CBC">
            <w:pPr>
              <w:jc w:val="center"/>
              <w:rPr>
                <w:b/>
                <w:spacing w:val="60"/>
              </w:rPr>
            </w:pPr>
            <w:r w:rsidRPr="0038033B">
              <w:rPr>
                <w:b/>
                <w:spacing w:val="60"/>
              </w:rPr>
              <w:t>Dějiny novověku</w:t>
            </w:r>
          </w:p>
        </w:tc>
      </w:tr>
      <w:tr w:rsidR="00C51C98" w:rsidTr="00B64CBC">
        <w:tc>
          <w:tcPr>
            <w:tcW w:w="3227" w:type="dxa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Porovná epochy (opakování)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Úvod do novověku</w:t>
            </w:r>
          </w:p>
        </w:tc>
        <w:tc>
          <w:tcPr>
            <w:tcW w:w="3827" w:type="dxa"/>
            <w:vMerge w:val="restart"/>
          </w:tcPr>
          <w:p w:rsidR="00C51C98" w:rsidRPr="00823F89" w:rsidRDefault="00C51C98" w:rsidP="00B64CBC">
            <w:pPr>
              <w:pStyle w:val="Nadpis4"/>
              <w:spacing w:before="0"/>
              <w:rPr>
                <w:rFonts w:ascii="Times New Roman" w:hAnsi="Times New Roman"/>
                <w:b w:val="0"/>
                <w:bCs w:val="0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k učení</w:t>
            </w:r>
          </w:p>
          <w:p w:rsidR="00C51C98" w:rsidRPr="00823F89" w:rsidRDefault="00C51C98" w:rsidP="00B64CBC">
            <w:pPr>
              <w:pStyle w:val="Zkladntext"/>
              <w:rPr>
                <w:szCs w:val="18"/>
              </w:rPr>
            </w:pPr>
            <w:r w:rsidRPr="00823F89">
              <w:rPr>
                <w:szCs w:val="18"/>
              </w:rPr>
              <w:t>Žáci si organizují vlastní studijní život, nalézají metody jak se nejlépe učit, nacházet informace, třídit a uspořádávat poznatky.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Učí se pracovat s učebnicemi, atlasy, tiskovými zprávami a jiným materiálem.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Učí se formulovat si zápis v sešitech.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žáky vede a napomáhá jim v osvojování si poznatků a k formování jejich historického rozhledu.</w:t>
            </w:r>
          </w:p>
          <w:p w:rsidR="00C51C98" w:rsidRPr="00823F89" w:rsidRDefault="00C51C98" w:rsidP="00B64CBC">
            <w:pPr>
              <w:rPr>
                <w:sz w:val="12"/>
                <w:szCs w:val="12"/>
              </w:rPr>
            </w:pPr>
          </w:p>
          <w:p w:rsidR="00C51C98" w:rsidRPr="00823F89" w:rsidRDefault="00C51C98" w:rsidP="00B64CBC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k řešení problémů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 xml:space="preserve">Učitel žáky motivuje svými dotazy, úkoly i </w:t>
            </w:r>
            <w:r w:rsidRPr="00823F89">
              <w:rPr>
                <w:sz w:val="18"/>
                <w:szCs w:val="18"/>
              </w:rPr>
              <w:lastRenderedPageBreak/>
              <w:t>příběhy. Může uspořádat exkurzi či návštěvu historické instituce.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823F89" w:rsidRDefault="00C51C98" w:rsidP="00B64CBC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komunikativní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vytváří prostor pro vzájemnou komunikaci – dialog a diskusi. Doporučuje četbu.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823F89" w:rsidRDefault="00C51C98" w:rsidP="00B64CBC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sociální a personální</w:t>
            </w:r>
          </w:p>
          <w:p w:rsidR="00C51C98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upevňuje ve studentech kladné rysy jejich osobností. Na základě těchto je pak hodnotí a vede je k principům spravedlivé a demokratické společnosti</w:t>
            </w:r>
          </w:p>
          <w:p w:rsidR="00C51C98" w:rsidRPr="00823F89" w:rsidRDefault="00C51C98" w:rsidP="00B64CBC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občanské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Žáci se snaží pochopit smysl, druhy a působení jednotlivých politických systémů. Z</w:t>
            </w:r>
            <w:r>
              <w:rPr>
                <w:sz w:val="18"/>
                <w:szCs w:val="18"/>
              </w:rPr>
              <w:t>a</w:t>
            </w:r>
            <w:r w:rsidRPr="00823F89">
              <w:rPr>
                <w:sz w:val="18"/>
                <w:szCs w:val="18"/>
              </w:rPr>
              <w:t>měřují se na lidská a občanská práva.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vede žáky k dodržování pravidel slušného chování a přátelským vztahům.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823F89" w:rsidRDefault="00C51C98" w:rsidP="00B64CBC">
            <w:pPr>
              <w:pStyle w:val="Nadpis4"/>
              <w:spacing w:before="0"/>
              <w:rPr>
                <w:rFonts w:ascii="Times New Roman" w:hAnsi="Times New Roman"/>
                <w:b w:val="0"/>
                <w:bCs w:val="0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Kompetence pracovní</w:t>
            </w:r>
          </w:p>
          <w:p w:rsidR="00C51C98" w:rsidRDefault="00C51C98" w:rsidP="00B64CBC">
            <w:r w:rsidRPr="00823F89">
              <w:rPr>
                <w:sz w:val="18"/>
                <w:szCs w:val="18"/>
              </w:rPr>
              <w:t>Žáci si osvojují základní studijní dovednosti, psychohygienické dovednosti, učí se systematicky pracovat</w:t>
            </w:r>
          </w:p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  <w:vMerge w:val="restart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Září</w:t>
            </w:r>
          </w:p>
        </w:tc>
        <w:tc>
          <w:tcPr>
            <w:tcW w:w="1417" w:type="dxa"/>
            <w:vMerge w:val="restart"/>
          </w:tcPr>
          <w:p w:rsidR="00C51C98" w:rsidRDefault="00C51C98" w:rsidP="00B64CBC">
            <w:r w:rsidRPr="00823F89">
              <w:rPr>
                <w:sz w:val="18"/>
              </w:rPr>
              <w:t xml:space="preserve">Vyučovací hodina, práce s učebnicí, </w:t>
            </w:r>
            <w:r>
              <w:rPr>
                <w:sz w:val="18"/>
              </w:rPr>
              <w:t xml:space="preserve">s pracovním sešitem, </w:t>
            </w:r>
            <w:r w:rsidRPr="00823F89">
              <w:rPr>
                <w:sz w:val="18"/>
              </w:rPr>
              <w:t>práce s historickým atlasem, práce s novinovým článkem, diskuse, skupinová práce, projekt</w:t>
            </w:r>
          </w:p>
        </w:tc>
        <w:tc>
          <w:tcPr>
            <w:tcW w:w="3337" w:type="dxa"/>
            <w:vMerge w:val="restart"/>
          </w:tcPr>
          <w:p w:rsidR="00C51C98" w:rsidRPr="00823F89" w:rsidRDefault="00C51C98" w:rsidP="00B64CBC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Osobnostní a sociální výchova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ROZVOJ SCHOPNOSTÍ POZNÁVÁNÍ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Soustředění, pozornost, zapamatování, řešení problémů.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PSYCHOHYGIENA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 xml:space="preserve">Dobrá nálada v hodině, relaxace a </w:t>
            </w:r>
            <w:r>
              <w:rPr>
                <w:sz w:val="18"/>
                <w:szCs w:val="18"/>
              </w:rPr>
              <w:t>z</w:t>
            </w:r>
            <w:r w:rsidRPr="00823F89">
              <w:rPr>
                <w:sz w:val="18"/>
                <w:szCs w:val="18"/>
              </w:rPr>
              <w:t>vládání stresu</w:t>
            </w:r>
            <w:r>
              <w:rPr>
                <w:sz w:val="18"/>
                <w:szCs w:val="18"/>
              </w:rPr>
              <w:t xml:space="preserve"> v náročných studijních situacích a životě celkově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KOMUNIKACE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Zásady slušného chování</w:t>
            </w:r>
            <w:r>
              <w:rPr>
                <w:sz w:val="18"/>
                <w:szCs w:val="18"/>
              </w:rPr>
              <w:t>, sdělování vlastního názoru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HODNOTY, POSTOJE, PRAKTICKÁ ETIKA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proofErr w:type="spellStart"/>
            <w:r w:rsidRPr="00823F89">
              <w:rPr>
                <w:sz w:val="18"/>
                <w:szCs w:val="18"/>
              </w:rPr>
              <w:t>Prosociální</w:t>
            </w:r>
            <w:proofErr w:type="spellEnd"/>
            <w:r w:rsidRPr="00823F89">
              <w:rPr>
                <w:sz w:val="18"/>
                <w:szCs w:val="18"/>
              </w:rPr>
              <w:t xml:space="preserve"> chování, odpovědnost, </w:t>
            </w:r>
            <w:r w:rsidRPr="00823F89">
              <w:rPr>
                <w:sz w:val="18"/>
                <w:szCs w:val="18"/>
              </w:rPr>
              <w:lastRenderedPageBreak/>
              <w:t>spravedlnost, čest, spolehlivost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823F89" w:rsidRDefault="00C51C98" w:rsidP="00B64CBC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Výchova demokratického občana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OBČAN, OBČANSKÁ SPOLEČNOST A STÁT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Přijímání odpovědnosti za sebe i kolektiv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823F89" w:rsidRDefault="00C51C98" w:rsidP="00B64CBC">
            <w:pPr>
              <w:pStyle w:val="Zkladntext2"/>
              <w:rPr>
                <w:szCs w:val="18"/>
              </w:rPr>
            </w:pPr>
            <w:r w:rsidRPr="00823F89">
              <w:rPr>
                <w:szCs w:val="18"/>
              </w:rPr>
              <w:t>Výchova k myšlení v evropských a globálních souvislostech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OBJEVUJEME EVROPU A SVĚT</w:t>
            </w:r>
          </w:p>
          <w:p w:rsidR="00C51C98" w:rsidRPr="00823F89" w:rsidRDefault="00C51C98" w:rsidP="00B64CBC">
            <w:pPr>
              <w:pStyle w:val="Zkladntext"/>
              <w:rPr>
                <w:szCs w:val="18"/>
              </w:rPr>
            </w:pPr>
            <w:r w:rsidRPr="00823F89">
              <w:rPr>
                <w:szCs w:val="18"/>
              </w:rPr>
              <w:t>Svět, události na světové scéně, události v Evropě, život za hranicemi našeho státu</w:t>
            </w:r>
            <w:r>
              <w:rPr>
                <w:szCs w:val="18"/>
              </w:rPr>
              <w:t>, vliv regionálního dění na světové dění</w:t>
            </w:r>
          </w:p>
          <w:p w:rsidR="00C51C98" w:rsidRDefault="00C51C98" w:rsidP="00B64CBC">
            <w:pPr>
              <w:rPr>
                <w:sz w:val="18"/>
                <w:szCs w:val="18"/>
              </w:rPr>
            </w:pPr>
          </w:p>
          <w:p w:rsidR="00C51C98" w:rsidRPr="002E3C2D" w:rsidRDefault="00C51C98" w:rsidP="00B64CBC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2E3C2D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Multikulturní výchova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LIDSKÉ VZTAHY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Vztahy mezi národy a etniky, harmonická společnost, náboženská a národnostní tolerance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2E3C2D" w:rsidRDefault="00C51C98" w:rsidP="00B64CBC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2E3C2D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Mediální výchova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KRITICKÉ ČTENÍ A VNÍMÁNÍ MEDIÁLNÍCH SDĚLENÍ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Přístup ke zpravodajství (bulvárnímu tisku)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2E3C2D" w:rsidRDefault="00C51C98" w:rsidP="00B64CBC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</w:pPr>
            <w:r w:rsidRPr="002E3C2D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Environmentální výchova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ZÁKLADNÍ PODMÍNKY ŽIVOTA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Využívání zdrojů planety</w:t>
            </w: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</w:p>
          <w:p w:rsidR="00C51C98" w:rsidRPr="00823F89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LIDSKÉ AKTIVITY A PROBLÉMY ŽIVOTNÍHO PROSTŘEDÍ</w:t>
            </w:r>
          </w:p>
          <w:p w:rsidR="00C51C98" w:rsidRPr="002E3C2D" w:rsidRDefault="00C51C98" w:rsidP="00B64CBC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Působení člověka na přírodu v dějinách</w:t>
            </w:r>
          </w:p>
        </w:tc>
      </w:tr>
      <w:tr w:rsidR="00C51C98" w:rsidTr="00B64CBC">
        <w:tc>
          <w:tcPr>
            <w:tcW w:w="3227" w:type="dxa"/>
            <w:vMerge w:val="restart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Popíše charakteristické znaky kultury a společnosti v době baroka, hospodářské vztahy a pokrok v novověku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Baroko ve světě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Baroko v českých zemích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Hospodářství a společnost v novověku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5"/>
        </w:trPr>
        <w:tc>
          <w:tcPr>
            <w:tcW w:w="3227" w:type="dxa"/>
            <w:vMerge w:val="restart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Dokáže popsat princip fungování absolutismu jeho výhody a nevýhody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Absolutismus – Habsburská monarchie po třicetileté válce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Říjen</w:t>
            </w: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Absolutismus – Francie Ludvíka XIV.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Absolutismus – Rusko Petra Velikého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Anglická revoluce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Porovná epochy a popíše změny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Osvícenství – klasicismus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Listopad</w:t>
            </w: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 w:val="restart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Dokáže vysvětli rozdíl mezi osvíceným panovníkem a absolutním monarchou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Osvícenský absolutismus – Prusko, Rusko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 xml:space="preserve">Osvícenský absolutismus – </w:t>
            </w:r>
            <w:r w:rsidRPr="00153DB2">
              <w:rPr>
                <w:sz w:val="18"/>
                <w:szCs w:val="18"/>
              </w:rPr>
              <w:lastRenderedPageBreak/>
              <w:t>Habsburská monarchie (Marie Terezie, Josef II.)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lastRenderedPageBreak/>
              <w:t>Charakterizuje způsob vzniku prvního nezávislého státu v zámoří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Boj amerických osad za nezávislost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 w:val="restart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Objasní vliv VFR a Napoleona Bonaparta na utváření moderní občanské společnosti a Evropy 19. století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Velká francouzská revoluce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Prosinec</w:t>
            </w: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Napoleon Bonaparte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Leden</w:t>
            </w: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Vídeňský kongres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 w:val="restart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Popíše v bodech proměny společnosti v době průmyslové revoluce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Průmyslová revoluce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 xml:space="preserve">Společnost 1. </w:t>
            </w:r>
            <w:proofErr w:type="spellStart"/>
            <w:r w:rsidRPr="00153DB2">
              <w:rPr>
                <w:sz w:val="18"/>
                <w:szCs w:val="18"/>
              </w:rPr>
              <w:t>pol</w:t>
            </w:r>
            <w:proofErr w:type="spellEnd"/>
            <w:r w:rsidRPr="00153DB2">
              <w:rPr>
                <w:sz w:val="18"/>
                <w:szCs w:val="18"/>
              </w:rPr>
              <w:t xml:space="preserve">. 19. stol – romantismus, nacionalismus, </w:t>
            </w:r>
            <w:proofErr w:type="spellStart"/>
            <w:r w:rsidRPr="00153DB2">
              <w:rPr>
                <w:sz w:val="18"/>
                <w:szCs w:val="18"/>
              </w:rPr>
              <w:t>rev</w:t>
            </w:r>
            <w:proofErr w:type="spellEnd"/>
            <w:r w:rsidRPr="00153DB2">
              <w:rPr>
                <w:sz w:val="18"/>
                <w:szCs w:val="18"/>
              </w:rPr>
              <w:t xml:space="preserve">. vlna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153DB2">
                <w:rPr>
                  <w:sz w:val="18"/>
                  <w:szCs w:val="18"/>
                </w:rPr>
                <w:t>20. a</w:t>
              </w:r>
            </w:smartTag>
            <w:r w:rsidRPr="00153DB2">
              <w:rPr>
                <w:sz w:val="18"/>
                <w:szCs w:val="18"/>
              </w:rPr>
              <w:t xml:space="preserve"> 30. let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Uvědomuje si svou národní příslušnost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České národní obrození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 w:val="restart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Dokáže vysvětlit účel revolucí a jejich průběh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Rok 1848 – Evropa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Únor</w:t>
            </w: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Rok 1848 – Habsburská monarchie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 w:val="restart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 xml:space="preserve">Objasní důvody vzestupu a pádu velmocí v 2. </w:t>
            </w:r>
            <w:proofErr w:type="spellStart"/>
            <w:r w:rsidRPr="00D961CB">
              <w:rPr>
                <w:sz w:val="18"/>
                <w:szCs w:val="18"/>
              </w:rPr>
              <w:t>pol</w:t>
            </w:r>
            <w:proofErr w:type="spellEnd"/>
            <w:r w:rsidRPr="00D961CB">
              <w:rPr>
                <w:sz w:val="18"/>
                <w:szCs w:val="18"/>
              </w:rPr>
              <w:t xml:space="preserve"> 19. století, umí vysvětlit příčiny sjednocení Itálie a Německa, vzestup Japonska a pád Ruska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 xml:space="preserve">Společnost </w:t>
            </w:r>
            <w:r>
              <w:rPr>
                <w:sz w:val="18"/>
                <w:szCs w:val="18"/>
              </w:rPr>
              <w:t>2</w:t>
            </w:r>
            <w:r w:rsidRPr="00153DB2">
              <w:rPr>
                <w:sz w:val="18"/>
                <w:szCs w:val="18"/>
              </w:rPr>
              <w:t xml:space="preserve">. </w:t>
            </w:r>
            <w:proofErr w:type="spellStart"/>
            <w:r w:rsidRPr="00153DB2">
              <w:rPr>
                <w:sz w:val="18"/>
                <w:szCs w:val="18"/>
              </w:rPr>
              <w:t>pol</w:t>
            </w:r>
            <w:proofErr w:type="spellEnd"/>
            <w:r w:rsidRPr="00153DB2">
              <w:rPr>
                <w:sz w:val="18"/>
                <w:szCs w:val="18"/>
              </w:rPr>
              <w:t>. 19. stol – realismus, modernizace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Viktoriánská Anglie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Březen</w:t>
            </w: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Sjednocení Itálie a Německa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Vývoj USA v 19. století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Rusko a Japonsko v 19. století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Zná a přiřazuje správně kolonie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Kolonialismus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Duben</w:t>
            </w: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V bodech popíše vývoj české společnosti před 1SV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Habsburská monarchie 1849 - 1907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 w:val="restart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Popíše největší vynálezy před 1SV, zná TGM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 xml:space="preserve">Vědecký pokrok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153DB2">
                <w:rPr>
                  <w:sz w:val="18"/>
                  <w:szCs w:val="18"/>
                </w:rPr>
                <w:t>19. a</w:t>
              </w:r>
            </w:smartTag>
            <w:r w:rsidRPr="00153DB2">
              <w:rPr>
                <w:sz w:val="18"/>
                <w:szCs w:val="18"/>
              </w:rPr>
              <w:t xml:space="preserve"> 20. století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 xml:space="preserve">Společnost a umění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153DB2">
                <w:rPr>
                  <w:sz w:val="18"/>
                  <w:szCs w:val="18"/>
                </w:rPr>
                <w:t>19. a</w:t>
              </w:r>
            </w:smartTag>
            <w:r w:rsidRPr="00153DB2">
              <w:rPr>
                <w:sz w:val="18"/>
                <w:szCs w:val="18"/>
              </w:rPr>
              <w:t xml:space="preserve"> 20. století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 w:val="restart"/>
          </w:tcPr>
          <w:p w:rsidR="00C51C98" w:rsidRPr="00D961CB" w:rsidRDefault="00C51C98" w:rsidP="00B64CBC">
            <w:pPr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Zná příčiny, průběh a výsledky světového konfliktu, vliv na společnost u nás i ve světě</w:t>
            </w:r>
          </w:p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První světová válka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Květen</w:t>
            </w: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  <w:vMerge/>
          </w:tcPr>
          <w:p w:rsidR="00C51C98" w:rsidRDefault="00C51C98" w:rsidP="00B64CBC"/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  <w:r w:rsidRPr="00153DB2">
              <w:rPr>
                <w:sz w:val="18"/>
                <w:szCs w:val="18"/>
              </w:rPr>
              <w:t>Vznik Československa</w:t>
            </w: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51C98" w:rsidRPr="00D961CB" w:rsidRDefault="00C51C98" w:rsidP="00B64CBC">
            <w:pPr>
              <w:jc w:val="center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>Červen</w:t>
            </w:r>
          </w:p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  <w:tr w:rsidR="00C51C98" w:rsidTr="00B64CBC">
        <w:trPr>
          <w:trHeight w:val="20"/>
        </w:trPr>
        <w:tc>
          <w:tcPr>
            <w:tcW w:w="3227" w:type="dxa"/>
          </w:tcPr>
          <w:p w:rsidR="00C51C98" w:rsidRDefault="00C51C98" w:rsidP="00B64CBC"/>
        </w:tc>
        <w:tc>
          <w:tcPr>
            <w:tcW w:w="2268" w:type="dxa"/>
          </w:tcPr>
          <w:p w:rsidR="00C51C98" w:rsidRPr="00153DB2" w:rsidRDefault="00C51C98" w:rsidP="00B64CBC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vMerge/>
          </w:tcPr>
          <w:p w:rsidR="00C51C98" w:rsidRDefault="00C51C98" w:rsidP="00B64CBC"/>
        </w:tc>
        <w:tc>
          <w:tcPr>
            <w:tcW w:w="567" w:type="dxa"/>
          </w:tcPr>
          <w:p w:rsidR="00C51C98" w:rsidRDefault="00C51C98" w:rsidP="00B64CBC"/>
        </w:tc>
        <w:tc>
          <w:tcPr>
            <w:tcW w:w="851" w:type="dxa"/>
          </w:tcPr>
          <w:p w:rsidR="00C51C98" w:rsidRDefault="00C51C98" w:rsidP="00B64CBC"/>
        </w:tc>
        <w:tc>
          <w:tcPr>
            <w:tcW w:w="1417" w:type="dxa"/>
            <w:vMerge/>
          </w:tcPr>
          <w:p w:rsidR="00C51C98" w:rsidRDefault="00C51C98" w:rsidP="00B64CBC"/>
        </w:tc>
        <w:tc>
          <w:tcPr>
            <w:tcW w:w="3337" w:type="dxa"/>
            <w:vMerge/>
          </w:tcPr>
          <w:p w:rsidR="00C51C98" w:rsidRDefault="00C51C98" w:rsidP="00B64CBC"/>
        </w:tc>
      </w:tr>
    </w:tbl>
    <w:p w:rsidR="00C51C98" w:rsidRDefault="00C51C98" w:rsidP="00C51C98"/>
    <w:p w:rsidR="00C51C98" w:rsidRDefault="00C51C98" w:rsidP="00C51C98"/>
    <w:p w:rsidR="00C51C98" w:rsidRDefault="00C51C98" w:rsidP="00C51C98"/>
    <w:p w:rsidR="00C51C98" w:rsidRDefault="00C51C98"/>
    <w:sectPr w:rsidR="00C51C98" w:rsidSect="00C51C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51C98"/>
    <w:rsid w:val="00797929"/>
    <w:rsid w:val="008851C1"/>
    <w:rsid w:val="00A903DF"/>
    <w:rsid w:val="00C51C98"/>
    <w:rsid w:val="00DA7627"/>
    <w:rsid w:val="00FE7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51C98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C51C98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C51C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C51C98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C51C98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C51C98"/>
  </w:style>
  <w:style w:type="character" w:customStyle="1" w:styleId="Nadpis1Char">
    <w:name w:val="Nadpis 1 Char"/>
    <w:basedOn w:val="Standardnpsmoodstavce"/>
    <w:link w:val="Nadpis1"/>
    <w:rsid w:val="00C51C9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C51C98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C51C9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C51C9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C51C9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51C98"/>
    <w:rPr>
      <w:sz w:val="18"/>
    </w:rPr>
  </w:style>
  <w:style w:type="character" w:customStyle="1" w:styleId="ZkladntextChar">
    <w:name w:val="Základní text Char"/>
    <w:basedOn w:val="Standardnpsmoodstavce"/>
    <w:link w:val="Zkladntext"/>
    <w:rsid w:val="00C51C98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rsid w:val="00C51C98"/>
    <w:rPr>
      <w:b/>
      <w:bCs/>
      <w:sz w:val="18"/>
    </w:rPr>
  </w:style>
  <w:style w:type="character" w:customStyle="1" w:styleId="Zkladntext2Char">
    <w:name w:val="Základní text 2 Char"/>
    <w:basedOn w:val="Standardnpsmoodstavce"/>
    <w:link w:val="Zkladntext2"/>
    <w:rsid w:val="00C51C98"/>
    <w:rPr>
      <w:rFonts w:ascii="Times New Roman" w:eastAsia="Times New Roman" w:hAnsi="Times New Roman" w:cs="Times New Roman"/>
      <w:b/>
      <w:bCs/>
      <w:sz w:val="1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1237</Words>
  <Characters>7304</Characters>
  <Application>Microsoft Office Word</Application>
  <DocSecurity>0</DocSecurity>
  <Lines>60</Lines>
  <Paragraphs>17</Paragraphs>
  <ScaleCrop>false</ScaleCrop>
  <Company/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5</cp:revision>
  <dcterms:created xsi:type="dcterms:W3CDTF">2013-10-22T07:03:00Z</dcterms:created>
  <dcterms:modified xsi:type="dcterms:W3CDTF">2013-10-25T05:19:00Z</dcterms:modified>
</cp:coreProperties>
</file>