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B21" w:rsidRDefault="00405B21" w:rsidP="00405B21">
      <w:pPr>
        <w:jc w:val="center"/>
        <w:rPr>
          <w:b/>
        </w:rPr>
      </w:pPr>
      <w:r w:rsidRPr="00CB0BC1">
        <w:rPr>
          <w:b/>
        </w:rPr>
        <w:t xml:space="preserve">Osnovy – Dějepis – </w:t>
      </w:r>
      <w:r>
        <w:rPr>
          <w:b/>
        </w:rPr>
        <w:t>Kvarta</w:t>
      </w:r>
    </w:p>
    <w:p w:rsidR="00405B21" w:rsidRDefault="00405B21" w:rsidP="00405B21">
      <w:pPr>
        <w:jc w:val="center"/>
        <w:rPr>
          <w:b/>
        </w:rPr>
      </w:pPr>
    </w:p>
    <w:p w:rsidR="00405B21" w:rsidRDefault="00405B21" w:rsidP="00405B21">
      <w:pPr>
        <w:jc w:val="center"/>
      </w:pPr>
      <w:r>
        <w:t>Dějiny novověku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5"/>
        <w:gridCol w:w="4749"/>
        <w:gridCol w:w="4736"/>
      </w:tblGrid>
      <w:tr w:rsidR="00405B21" w:rsidTr="003904F5">
        <w:tc>
          <w:tcPr>
            <w:tcW w:w="5092" w:type="dxa"/>
          </w:tcPr>
          <w:p w:rsidR="00405B21" w:rsidRDefault="00405B21" w:rsidP="003904F5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:rsidR="00405B21" w:rsidRDefault="00405B21" w:rsidP="003904F5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:rsidR="00405B21" w:rsidRDefault="00405B21" w:rsidP="003904F5">
            <w:pPr>
              <w:jc w:val="center"/>
            </w:pPr>
            <w:r>
              <w:t>Učivo</w:t>
            </w:r>
          </w:p>
        </w:tc>
      </w:tr>
      <w:tr w:rsidR="00405B21" w:rsidTr="003904F5">
        <w:trPr>
          <w:trHeight w:val="4340"/>
        </w:trPr>
        <w:tc>
          <w:tcPr>
            <w:tcW w:w="5092" w:type="dxa"/>
          </w:tcPr>
          <w:p w:rsidR="00405B21" w:rsidRDefault="00405B21" w:rsidP="003904F5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Rámcově objasní celkový historický vývoj ve 20. Století.</w:t>
            </w:r>
          </w:p>
          <w:p w:rsidR="00405B21" w:rsidRDefault="00405B21" w:rsidP="003904F5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Dokáže vysvětlit problematiku hospodářské krize.</w:t>
            </w:r>
          </w:p>
          <w:p w:rsidR="00405B21" w:rsidRDefault="00405B21" w:rsidP="003904F5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demokratické základy a tradice první republiky.</w:t>
            </w:r>
          </w:p>
          <w:p w:rsidR="00405B21" w:rsidRDefault="00405B21" w:rsidP="003904F5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podstatu fašismu, nacismu a komunismu a jejich vliv na dějiny 20. století.</w:t>
            </w:r>
          </w:p>
          <w:p w:rsidR="00405B21" w:rsidRDefault="00405B21" w:rsidP="003904F5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Dokáže obhájit výhody demokratického uspořádání vlády.</w:t>
            </w:r>
          </w:p>
          <w:p w:rsidR="00405B21" w:rsidRDefault="00405B21" w:rsidP="003904F5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 xml:space="preserve">Zná příčiny, průběh a výsledky </w:t>
            </w:r>
            <w:r>
              <w:rPr>
                <w:sz w:val="18"/>
                <w:szCs w:val="18"/>
              </w:rPr>
              <w:t>druhé světové války</w:t>
            </w:r>
            <w:r w:rsidRPr="00D961CB">
              <w:rPr>
                <w:sz w:val="18"/>
                <w:szCs w:val="18"/>
              </w:rPr>
              <w:t>, vliv na společnost u nás i ve světě</w:t>
            </w:r>
            <w:r>
              <w:rPr>
                <w:sz w:val="18"/>
                <w:szCs w:val="18"/>
              </w:rPr>
              <w:t>.</w:t>
            </w:r>
          </w:p>
          <w:p w:rsidR="00405B21" w:rsidRPr="007B7F1B" w:rsidRDefault="00405B21" w:rsidP="003904F5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Dokáže objasnit podstatu komunismu a jeho vliv na československé dějiny a tehdejší společnost.</w:t>
            </w:r>
          </w:p>
        </w:tc>
        <w:tc>
          <w:tcPr>
            <w:tcW w:w="5092" w:type="dxa"/>
          </w:tcPr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Charakterizuje uspořádání Evropy po roce 1918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Objasní příčiny vzniku těchto hnutí v historickém vývoji poválečné Evropy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Zná dopad krize na světové dění a hospodářství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Dokáže popsat podstatu nacismu, fašismu a komunismu a uvědomuje si jejich vliv na život člověka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Vyjmenuje významné objevy a vynálezy, popíše umění.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Charakterizuje vývoj v ČSR od jejího vzniku do druhé poloviny 20. let, zná příčiny ohrožení existence československého státu.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Charakterizuje celou situaci, umí vysvětlit pojem Mnichov.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Zná jednotlivé tábory, umí vysvětlit holocaust, zná ho v souvislosti s porušováním lidských práv, rozlišuje pojmy jako rasismus ad., zná výsledky konfliktu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Vysvětlí příčiny vzniku bipolárního světa, uvede příklady střetu obou světových uskupení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Charakterizuje vývoj v ČSR po válce, zná příčiny a důvod pádu demokratického zřízení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Chápe vývoj a příčiny zásahu některých evropských zemí v ČSSR roku 1968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Zná příčiny pádu východního bloku a jeho institucí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Vysvětluje pojmy disent, samizdat, exil. Objasní okolnosti zániku komunistického režimu v ČR</w:t>
            </w:r>
          </w:p>
        </w:tc>
        <w:tc>
          <w:tcPr>
            <w:tcW w:w="5092" w:type="dxa"/>
          </w:tcPr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Poválečné uspořádání Evropy a světa – Versailles a Washington, Společnost národů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20. léta – sovětské Rusko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20. léta – fašismus, Itálie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Zlatá 20. léta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Světová hospodářská krize 1929 - 1935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30. léta – nacismus v Německu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30. léta – stalinismus v SSSR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30. léta – válečné konflikty, Japonsko, Habeš, Španělsko, Osa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Věda, technika a kultura ve 20. a 30. letech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Československo a jeho vývoj 1918 – 1939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 xml:space="preserve">20. léta - obrana, budování </w:t>
            </w:r>
            <w:proofErr w:type="gramStart"/>
            <w:r w:rsidRPr="007B7F1B">
              <w:rPr>
                <w:sz w:val="18"/>
                <w:szCs w:val="18"/>
              </w:rPr>
              <w:t>státu a  demokracie</w:t>
            </w:r>
            <w:proofErr w:type="gramEnd"/>
            <w:r w:rsidRPr="007B7F1B">
              <w:rPr>
                <w:sz w:val="18"/>
                <w:szCs w:val="18"/>
              </w:rPr>
              <w:t xml:space="preserve">, společnost, kultura, věda 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30. léta – hospodářská krize, ohrožení státu, Mnichov, druhá republika, zánik ČSR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Druhá světová válka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ČSR za druhé světové války – zahraniční a domácí odboj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Osvobození ČSR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 xml:space="preserve">Svět po druhé světové válce – </w:t>
            </w:r>
            <w:proofErr w:type="spellStart"/>
            <w:r w:rsidRPr="007B7F1B">
              <w:rPr>
                <w:sz w:val="18"/>
                <w:szCs w:val="18"/>
              </w:rPr>
              <w:t>pov</w:t>
            </w:r>
            <w:proofErr w:type="spellEnd"/>
            <w:r w:rsidRPr="007B7F1B">
              <w:rPr>
                <w:sz w:val="18"/>
                <w:szCs w:val="18"/>
              </w:rPr>
              <w:t>. uspořádání, železná opona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Studená válka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 xml:space="preserve">Dekolonizace a rozvoj. </w:t>
            </w:r>
            <w:proofErr w:type="gramStart"/>
            <w:r w:rsidRPr="007B7F1B">
              <w:rPr>
                <w:sz w:val="18"/>
                <w:szCs w:val="18"/>
              </w:rPr>
              <w:t>svět</w:t>
            </w:r>
            <w:proofErr w:type="gramEnd"/>
            <w:r w:rsidRPr="007B7F1B">
              <w:rPr>
                <w:sz w:val="18"/>
                <w:szCs w:val="18"/>
              </w:rPr>
              <w:t xml:space="preserve"> v 2. pol. 20. stol.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ČSR 1945 – 1970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 xml:space="preserve">Obnovení ČSR, vývoj do 1947, únor 1948 a nastolení kom. </w:t>
            </w:r>
            <w:proofErr w:type="gramStart"/>
            <w:r w:rsidRPr="007B7F1B">
              <w:rPr>
                <w:sz w:val="18"/>
                <w:szCs w:val="18"/>
              </w:rPr>
              <w:t>diktatury</w:t>
            </w:r>
            <w:proofErr w:type="gramEnd"/>
            <w:r w:rsidRPr="007B7F1B">
              <w:rPr>
                <w:sz w:val="18"/>
                <w:szCs w:val="18"/>
              </w:rPr>
              <w:t>, sovětizace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ČSR v 50. letech, 60. léta, pražské jaro 1968, invaze, normalizace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Svět v 70. a 80. letech – USA, SSSR, Evropa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Krize SSSR a rozpad východního bloku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ČSSR v 70. a 80. letech, sametová revoluce</w:t>
            </w:r>
          </w:p>
          <w:p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ČSR v 90. letech</w:t>
            </w:r>
          </w:p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7B7F1B">
              <w:rPr>
                <w:sz w:val="18"/>
                <w:szCs w:val="18"/>
              </w:rPr>
              <w:t>Svět na přelomu tisíciletí – konflikty, východiska, otazníky</w:t>
            </w:r>
          </w:p>
        </w:tc>
      </w:tr>
    </w:tbl>
    <w:p w:rsidR="00405B21" w:rsidRPr="00F904E0" w:rsidRDefault="00405B21" w:rsidP="00405B21">
      <w:pPr>
        <w:jc w:val="center"/>
      </w:pPr>
    </w:p>
    <w:p w:rsidR="00405B21" w:rsidRDefault="00405B21" w:rsidP="00405B21">
      <w:pPr>
        <w:rPr>
          <w:b/>
          <w:bCs/>
          <w:sz w:val="36"/>
        </w:rPr>
      </w:pPr>
      <w:r>
        <w:br w:type="page"/>
      </w:r>
      <w:r>
        <w:rPr>
          <w:b/>
          <w:bCs/>
          <w:sz w:val="36"/>
        </w:rPr>
        <w:lastRenderedPageBreak/>
        <w:t>Tematický plán učiva Dějepisu – Kvarta</w:t>
      </w:r>
    </w:p>
    <w:p w:rsidR="00405B21" w:rsidRDefault="00405B21" w:rsidP="00405B21">
      <w:pPr>
        <w:pStyle w:val="Nadpis5"/>
      </w:pPr>
      <w:r>
        <w:t>Školní rok ……………………</w:t>
      </w:r>
    </w:p>
    <w:p w:rsidR="00405B21" w:rsidRDefault="00405B21" w:rsidP="00405B21">
      <w:pPr>
        <w:pStyle w:val="Nadpis6"/>
      </w:pPr>
      <w:r>
        <w:t>Charakteristika vyučovacího předmětu</w:t>
      </w:r>
    </w:p>
    <w:p w:rsidR="00405B21" w:rsidRDefault="00405B21" w:rsidP="00405B21">
      <w:pPr>
        <w:jc w:val="both"/>
      </w:pPr>
    </w:p>
    <w:p w:rsidR="00457C1C" w:rsidRDefault="00405B21" w:rsidP="00457C1C">
      <w:pPr>
        <w:jc w:val="both"/>
      </w:pPr>
      <w:r>
        <w:t>Předmět dějepis je vyučován jako samostatný předmět ve všech ročnících nižšího gymnázia. Jsou v něm realizovány základní poznatky z minulosti člověka, o jednotlivých epochách, národech i osobnostech. Žák je veden k samostatnosti a realistickému pohledu na dějiny jako celek, na dějiny mentalit, ke kritickému myšlení a uvažování o dějinách. Probírá se zde i vztah k regionálním dějinám. Dějepisná výuka integruje do předmětu všechna průřezová témata.</w:t>
      </w:r>
      <w:r w:rsidR="00457C1C">
        <w:t xml:space="preserve"> </w:t>
      </w:r>
      <w:r w:rsidR="00457C1C">
        <w:t>Náležitá pozornost je věnována</w:t>
      </w:r>
      <w:r w:rsidR="00457C1C" w:rsidRPr="001E01D9">
        <w:t xml:space="preserve"> </w:t>
      </w:r>
      <w:r w:rsidR="00457C1C">
        <w:t>výuce dějin 20. století, a to s důrazem na vzdělávání žáků v problematice moderních, a zejména soudobých dějin.</w:t>
      </w:r>
    </w:p>
    <w:p w:rsidR="00405B21" w:rsidRDefault="00405B21" w:rsidP="00405B21">
      <w:pPr>
        <w:jc w:val="both"/>
      </w:pPr>
      <w:bookmarkStart w:id="0" w:name="_GoBack"/>
      <w:bookmarkEnd w:id="0"/>
    </w:p>
    <w:p w:rsidR="00405B21" w:rsidRDefault="00405B21" w:rsidP="00405B21">
      <w:pPr>
        <w:jc w:val="both"/>
        <w:rPr>
          <w:b/>
          <w:bCs/>
        </w:rPr>
      </w:pPr>
      <w:r>
        <w:rPr>
          <w:b/>
          <w:bCs/>
        </w:rPr>
        <w:t>Vyučující ……………………………………….</w:t>
      </w:r>
    </w:p>
    <w:p w:rsidR="00405B21" w:rsidRDefault="00405B21" w:rsidP="00405B21">
      <w:pPr>
        <w:jc w:val="both"/>
      </w:pPr>
    </w:p>
    <w:p w:rsidR="00405B21" w:rsidRDefault="00405B21" w:rsidP="00405B21">
      <w:pPr>
        <w:jc w:val="both"/>
        <w:rPr>
          <w:b/>
          <w:bCs/>
        </w:rPr>
      </w:pPr>
      <w:r>
        <w:rPr>
          <w:b/>
          <w:bCs/>
        </w:rPr>
        <w:t>Učeb</w:t>
      </w:r>
      <w:r w:rsidR="008D0A0C">
        <w:rPr>
          <w:b/>
          <w:bCs/>
        </w:rPr>
        <w:t>nice: Kol.: Dějiny moderní doby, díl 1. a 2. Úvaly 2007</w:t>
      </w:r>
    </w:p>
    <w:p w:rsidR="00405B21" w:rsidRDefault="00405B21" w:rsidP="00405B21">
      <w:pPr>
        <w:jc w:val="both"/>
      </w:pPr>
    </w:p>
    <w:p w:rsidR="00405B21" w:rsidRDefault="00405B21" w:rsidP="00405B21">
      <w:pPr>
        <w:pStyle w:val="Nadpis1"/>
      </w:pPr>
      <w:r>
        <w:t>Časová dotace …</w:t>
      </w:r>
      <w:r w:rsidR="00301A82">
        <w:t>2 hodiny týdně</w:t>
      </w:r>
      <w:r>
        <w:t>……………………</w:t>
      </w:r>
    </w:p>
    <w:p w:rsidR="00405B21" w:rsidRDefault="00405B21" w:rsidP="00405B21"/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835"/>
        <w:gridCol w:w="2977"/>
        <w:gridCol w:w="567"/>
        <w:gridCol w:w="850"/>
        <w:gridCol w:w="1134"/>
        <w:gridCol w:w="2694"/>
      </w:tblGrid>
      <w:tr w:rsidR="00405B21" w:rsidTr="00457C1C">
        <w:tc>
          <w:tcPr>
            <w:tcW w:w="3085" w:type="dxa"/>
            <w:vAlign w:val="center"/>
          </w:tcPr>
          <w:p w:rsidR="00405B21" w:rsidRPr="0052796D" w:rsidRDefault="00405B21" w:rsidP="003904F5">
            <w:pPr>
              <w:jc w:val="center"/>
              <w:rPr>
                <w:b/>
                <w:bCs/>
                <w:sz w:val="20"/>
              </w:rPr>
            </w:pPr>
            <w:r w:rsidRPr="0052796D">
              <w:rPr>
                <w:b/>
                <w:bCs/>
                <w:sz w:val="20"/>
                <w:szCs w:val="22"/>
              </w:rPr>
              <w:t>Školní výstupy</w:t>
            </w:r>
          </w:p>
        </w:tc>
        <w:tc>
          <w:tcPr>
            <w:tcW w:w="2835" w:type="dxa"/>
            <w:vAlign w:val="center"/>
          </w:tcPr>
          <w:p w:rsidR="00405B21" w:rsidRPr="0052796D" w:rsidRDefault="00405B21" w:rsidP="003904F5">
            <w:pPr>
              <w:jc w:val="center"/>
              <w:rPr>
                <w:b/>
                <w:bCs/>
                <w:sz w:val="20"/>
              </w:rPr>
            </w:pPr>
            <w:r w:rsidRPr="0052796D">
              <w:rPr>
                <w:b/>
                <w:bCs/>
                <w:sz w:val="20"/>
                <w:szCs w:val="22"/>
              </w:rPr>
              <w:t>Tematické okruhy</w:t>
            </w:r>
          </w:p>
          <w:p w:rsidR="00405B21" w:rsidRPr="0052796D" w:rsidRDefault="00405B21" w:rsidP="003904F5">
            <w:pPr>
              <w:jc w:val="center"/>
              <w:rPr>
                <w:b/>
                <w:bCs/>
                <w:sz w:val="20"/>
              </w:rPr>
            </w:pPr>
            <w:r w:rsidRPr="0052796D">
              <w:rPr>
                <w:b/>
                <w:bCs/>
                <w:sz w:val="20"/>
                <w:szCs w:val="22"/>
              </w:rPr>
              <w:t>Učivo</w:t>
            </w:r>
          </w:p>
        </w:tc>
        <w:tc>
          <w:tcPr>
            <w:tcW w:w="2977" w:type="dxa"/>
            <w:vAlign w:val="center"/>
          </w:tcPr>
          <w:p w:rsidR="00405B21" w:rsidRPr="0052796D" w:rsidRDefault="00405B21" w:rsidP="003904F5">
            <w:pPr>
              <w:pStyle w:val="Nadpis3"/>
            </w:pPr>
            <w:r w:rsidRPr="0052796D">
              <w:rPr>
                <w:szCs w:val="22"/>
              </w:rPr>
              <w:t>Klíčové kompetence</w:t>
            </w:r>
          </w:p>
        </w:tc>
        <w:tc>
          <w:tcPr>
            <w:tcW w:w="567" w:type="dxa"/>
            <w:vAlign w:val="center"/>
          </w:tcPr>
          <w:p w:rsidR="00405B21" w:rsidRPr="0052796D" w:rsidRDefault="00405B21" w:rsidP="003904F5">
            <w:pPr>
              <w:pStyle w:val="Nadpis1"/>
              <w:jc w:val="center"/>
              <w:rPr>
                <w:sz w:val="16"/>
              </w:rPr>
            </w:pPr>
            <w:r w:rsidRPr="0052796D">
              <w:rPr>
                <w:sz w:val="16"/>
                <w:szCs w:val="22"/>
              </w:rPr>
              <w:t>Poč.</w:t>
            </w:r>
          </w:p>
          <w:p w:rsidR="00405B21" w:rsidRPr="0052796D" w:rsidRDefault="00405B21" w:rsidP="003904F5">
            <w:pPr>
              <w:pStyle w:val="Nadpis1"/>
              <w:jc w:val="center"/>
              <w:rPr>
                <w:sz w:val="20"/>
              </w:rPr>
            </w:pPr>
            <w:r w:rsidRPr="0052796D">
              <w:rPr>
                <w:sz w:val="16"/>
                <w:szCs w:val="22"/>
              </w:rPr>
              <w:t>hod.</w:t>
            </w:r>
          </w:p>
        </w:tc>
        <w:tc>
          <w:tcPr>
            <w:tcW w:w="850" w:type="dxa"/>
            <w:vAlign w:val="center"/>
          </w:tcPr>
          <w:p w:rsidR="00405B21" w:rsidRPr="0052796D" w:rsidRDefault="00405B21" w:rsidP="003904F5">
            <w:pPr>
              <w:jc w:val="center"/>
              <w:rPr>
                <w:b/>
                <w:bCs/>
                <w:sz w:val="20"/>
              </w:rPr>
            </w:pPr>
            <w:r w:rsidRPr="0052796D">
              <w:rPr>
                <w:b/>
                <w:bCs/>
                <w:sz w:val="20"/>
                <w:szCs w:val="22"/>
              </w:rPr>
              <w:t>Měsíc</w:t>
            </w:r>
          </w:p>
        </w:tc>
        <w:tc>
          <w:tcPr>
            <w:tcW w:w="1134" w:type="dxa"/>
            <w:vAlign w:val="center"/>
          </w:tcPr>
          <w:p w:rsidR="00405B21" w:rsidRPr="0052796D" w:rsidRDefault="00405B21" w:rsidP="003904F5">
            <w:pPr>
              <w:jc w:val="center"/>
              <w:rPr>
                <w:b/>
                <w:bCs/>
                <w:sz w:val="20"/>
              </w:rPr>
            </w:pPr>
            <w:r w:rsidRPr="0052796D">
              <w:rPr>
                <w:b/>
                <w:bCs/>
                <w:sz w:val="20"/>
                <w:szCs w:val="22"/>
              </w:rPr>
              <w:t>Výchovně vzdělávací strategie</w:t>
            </w:r>
          </w:p>
        </w:tc>
        <w:tc>
          <w:tcPr>
            <w:tcW w:w="2694" w:type="dxa"/>
            <w:vAlign w:val="center"/>
          </w:tcPr>
          <w:p w:rsidR="00405B21" w:rsidRPr="0052796D" w:rsidRDefault="00405B21" w:rsidP="003904F5">
            <w:pPr>
              <w:jc w:val="center"/>
              <w:rPr>
                <w:b/>
                <w:bCs/>
                <w:sz w:val="20"/>
              </w:rPr>
            </w:pPr>
            <w:r w:rsidRPr="0052796D">
              <w:rPr>
                <w:b/>
                <w:bCs/>
                <w:sz w:val="20"/>
                <w:szCs w:val="22"/>
              </w:rPr>
              <w:t>Průřezová témata</w:t>
            </w:r>
          </w:p>
        </w:tc>
      </w:tr>
      <w:tr w:rsidR="00405B21" w:rsidTr="00457C1C">
        <w:tc>
          <w:tcPr>
            <w:tcW w:w="14142" w:type="dxa"/>
            <w:gridSpan w:val="7"/>
          </w:tcPr>
          <w:p w:rsidR="00405B21" w:rsidRPr="0038033B" w:rsidRDefault="00405B21" w:rsidP="003904F5">
            <w:pPr>
              <w:jc w:val="center"/>
              <w:rPr>
                <w:b/>
                <w:spacing w:val="60"/>
              </w:rPr>
            </w:pPr>
            <w:r w:rsidRPr="0038033B">
              <w:rPr>
                <w:b/>
                <w:spacing w:val="60"/>
              </w:rPr>
              <w:t xml:space="preserve">Dějiny </w:t>
            </w:r>
            <w:r>
              <w:rPr>
                <w:b/>
                <w:spacing w:val="60"/>
              </w:rPr>
              <w:t>moderní doby</w:t>
            </w:r>
          </w:p>
        </w:tc>
      </w:tr>
      <w:tr w:rsidR="00405B21" w:rsidTr="00457C1C">
        <w:tc>
          <w:tcPr>
            <w:tcW w:w="3085" w:type="dxa"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  <w:r w:rsidRPr="00823752">
              <w:rPr>
                <w:sz w:val="20"/>
                <w:szCs w:val="20"/>
              </w:rPr>
              <w:t>Charakterizuje uspořádání Evropy po roce 1918</w:t>
            </w: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Poválečné uspořádání Evropy a světa – Versailles a Washington, Společnost národů</w:t>
            </w:r>
          </w:p>
        </w:tc>
        <w:tc>
          <w:tcPr>
            <w:tcW w:w="2977" w:type="dxa"/>
            <w:vMerge w:val="restart"/>
          </w:tcPr>
          <w:p w:rsidR="00405B21" w:rsidRPr="00823F89" w:rsidRDefault="00405B21" w:rsidP="003904F5">
            <w:pPr>
              <w:pStyle w:val="Nadpis4"/>
              <w:spacing w:before="0"/>
              <w:rPr>
                <w:rFonts w:ascii="Times New Roman" w:hAnsi="Times New Roman"/>
                <w:b w:val="0"/>
                <w:bCs w:val="0"/>
                <w:i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Kompetence k učení</w:t>
            </w:r>
          </w:p>
          <w:p w:rsidR="00405B21" w:rsidRPr="00823F89" w:rsidRDefault="00405B21" w:rsidP="003904F5">
            <w:pPr>
              <w:pStyle w:val="Zkladntext"/>
              <w:rPr>
                <w:szCs w:val="18"/>
              </w:rPr>
            </w:pPr>
            <w:r w:rsidRPr="00823F89">
              <w:rPr>
                <w:szCs w:val="18"/>
              </w:rPr>
              <w:t>Žáci si organizují vlastní studijní život, nalézají metody jak se nejlépe učit, nacházet informace, třídit a uspořádávat poznatky.</w:t>
            </w:r>
          </w:p>
          <w:p w:rsidR="00405B21" w:rsidRPr="00823F89" w:rsidRDefault="00405B21" w:rsidP="003904F5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Učí se pracovat s učebnicemi, atlasy, tiskovými zprávami a jiným materiálem.</w:t>
            </w:r>
          </w:p>
          <w:p w:rsidR="00405B21" w:rsidRPr="00823F89" w:rsidRDefault="00405B21" w:rsidP="003904F5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Učí se formulovat si zápis v sešitech.</w:t>
            </w:r>
          </w:p>
          <w:p w:rsidR="00405B21" w:rsidRPr="00823F89" w:rsidRDefault="00405B21" w:rsidP="003904F5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Učitel žáky vede a napomáhá jim v osvojování si poznatků a k formování jejich historického rozhledu.</w:t>
            </w:r>
          </w:p>
          <w:p w:rsidR="00405B21" w:rsidRPr="00823F89" w:rsidRDefault="00405B21" w:rsidP="003904F5">
            <w:pPr>
              <w:rPr>
                <w:sz w:val="12"/>
                <w:szCs w:val="12"/>
              </w:rPr>
            </w:pPr>
          </w:p>
          <w:p w:rsidR="00405B21" w:rsidRPr="00823F89" w:rsidRDefault="00405B21" w:rsidP="003904F5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Kompetence k řešení problémů</w:t>
            </w:r>
          </w:p>
          <w:p w:rsidR="00405B21" w:rsidRPr="00823F89" w:rsidRDefault="00405B21" w:rsidP="003904F5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 xml:space="preserve">Žáci samostatně pracují na </w:t>
            </w:r>
            <w:r w:rsidRPr="00823F89">
              <w:rPr>
                <w:sz w:val="18"/>
                <w:szCs w:val="18"/>
              </w:rPr>
              <w:lastRenderedPageBreak/>
              <w:t>vyhodnocování získaných informací, vybírají nejvhodnější interpretace dějin. Volí nejpřiměřenější postupy při samostatné, skupinové i projektové práci.</w:t>
            </w:r>
          </w:p>
          <w:p w:rsidR="00405B21" w:rsidRPr="00823F89" w:rsidRDefault="00405B21" w:rsidP="003904F5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Učitel žáky motivuje svými dotazy, úkoly i příběhy. Může uspořádat exkurzi či návštěvu historické instituce.</w:t>
            </w:r>
          </w:p>
          <w:p w:rsidR="00405B21" w:rsidRPr="00823F89" w:rsidRDefault="00405B21" w:rsidP="003904F5">
            <w:pPr>
              <w:rPr>
                <w:sz w:val="18"/>
                <w:szCs w:val="18"/>
              </w:rPr>
            </w:pPr>
          </w:p>
          <w:p w:rsidR="00405B21" w:rsidRPr="00823F89" w:rsidRDefault="00405B21" w:rsidP="003904F5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Kompetence komunikativní</w:t>
            </w:r>
          </w:p>
          <w:p w:rsidR="00405B21" w:rsidRPr="00823F89" w:rsidRDefault="00405B21" w:rsidP="003904F5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Žáci se učí výstižně a srozumitelně formulovat svůj názor a projev. Snaží se obhajovat svá stanoviska, přijímat kritiku druhých, respektovat postoje druhých. Učí se slušnému a tolerantnímu chování.</w:t>
            </w:r>
          </w:p>
          <w:p w:rsidR="00405B21" w:rsidRPr="00823F89" w:rsidRDefault="00405B21" w:rsidP="003904F5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Učitel vytváří prostor pro vzájemnou komunikaci – dialog a diskusi. Doporučuje četbu.</w:t>
            </w:r>
          </w:p>
          <w:p w:rsidR="00405B21" w:rsidRPr="00823F89" w:rsidRDefault="00405B21" w:rsidP="003904F5">
            <w:pPr>
              <w:rPr>
                <w:sz w:val="18"/>
                <w:szCs w:val="18"/>
              </w:rPr>
            </w:pPr>
          </w:p>
          <w:p w:rsidR="00405B21" w:rsidRPr="00823F89" w:rsidRDefault="00405B21" w:rsidP="003904F5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Kompetence sociální a personální</w:t>
            </w:r>
          </w:p>
          <w:p w:rsidR="00405B21" w:rsidRDefault="00405B21" w:rsidP="003904F5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Učitel upevňuje ve studentech kladné rysy jejich osobností. Na základě těchto je pak hodnotí a vede je k principům spravedlivé a demokratické společnosti</w:t>
            </w:r>
          </w:p>
          <w:p w:rsidR="00405B21" w:rsidRPr="00823F89" w:rsidRDefault="00405B21" w:rsidP="003904F5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Kompetence občanské</w:t>
            </w:r>
          </w:p>
          <w:p w:rsidR="00405B21" w:rsidRPr="00823F89" w:rsidRDefault="00405B21" w:rsidP="003904F5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Žáci se snaží pochopit smysl, druhy a působení jednotlivých politických systémů. Z</w:t>
            </w:r>
            <w:r>
              <w:rPr>
                <w:sz w:val="18"/>
                <w:szCs w:val="18"/>
              </w:rPr>
              <w:t>a</w:t>
            </w:r>
            <w:r w:rsidRPr="00823F89">
              <w:rPr>
                <w:sz w:val="18"/>
                <w:szCs w:val="18"/>
              </w:rPr>
              <w:t>měřují se na lidská a občanská práva.</w:t>
            </w:r>
          </w:p>
          <w:p w:rsidR="00405B21" w:rsidRPr="00823F89" w:rsidRDefault="00405B21" w:rsidP="003904F5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Učitel vede žáky k dodržování pravidel slušného chování a přátelským vztahům.</w:t>
            </w:r>
          </w:p>
          <w:p w:rsidR="00405B21" w:rsidRPr="00823F89" w:rsidRDefault="00405B21" w:rsidP="003904F5">
            <w:pPr>
              <w:rPr>
                <w:sz w:val="18"/>
                <w:szCs w:val="18"/>
              </w:rPr>
            </w:pPr>
          </w:p>
          <w:p w:rsidR="00405B21" w:rsidRPr="00823F89" w:rsidRDefault="00405B21" w:rsidP="003904F5">
            <w:pPr>
              <w:pStyle w:val="Nadpis4"/>
              <w:spacing w:before="0"/>
              <w:rPr>
                <w:rFonts w:ascii="Times New Roman" w:hAnsi="Times New Roman"/>
                <w:b w:val="0"/>
                <w:bCs w:val="0"/>
                <w:i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Kompetence pracovní</w:t>
            </w:r>
          </w:p>
          <w:p w:rsidR="00405B21" w:rsidRDefault="00405B21" w:rsidP="003904F5">
            <w:r w:rsidRPr="00823F89">
              <w:rPr>
                <w:sz w:val="18"/>
                <w:szCs w:val="18"/>
              </w:rPr>
              <w:t>Žáci si osvojují základní studijní dovednosti, psychohygienické dovednosti, učí se systematicky pracovat</w:t>
            </w:r>
          </w:p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vMerge w:val="restart"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  <w:r w:rsidRPr="009951C2">
              <w:rPr>
                <w:sz w:val="18"/>
                <w:szCs w:val="18"/>
              </w:rPr>
              <w:t>Září</w:t>
            </w:r>
          </w:p>
        </w:tc>
        <w:tc>
          <w:tcPr>
            <w:tcW w:w="1134" w:type="dxa"/>
            <w:vMerge w:val="restart"/>
          </w:tcPr>
          <w:p w:rsidR="00405B21" w:rsidRDefault="00405B21" w:rsidP="003904F5">
            <w:r w:rsidRPr="00823F89">
              <w:rPr>
                <w:sz w:val="18"/>
              </w:rPr>
              <w:t xml:space="preserve">Vyučovací hodina, práce s učebnicí, </w:t>
            </w:r>
            <w:r>
              <w:rPr>
                <w:sz w:val="18"/>
              </w:rPr>
              <w:t xml:space="preserve">s pracovním sešitem, </w:t>
            </w:r>
            <w:r w:rsidRPr="00823F89">
              <w:rPr>
                <w:sz w:val="18"/>
              </w:rPr>
              <w:t xml:space="preserve">práce s historickým atlasem, práce s novinovým článkem, diskuse, skupinová práce, </w:t>
            </w:r>
            <w:r w:rsidRPr="00823F89">
              <w:rPr>
                <w:sz w:val="18"/>
              </w:rPr>
              <w:lastRenderedPageBreak/>
              <w:t>projekt</w:t>
            </w:r>
          </w:p>
        </w:tc>
        <w:tc>
          <w:tcPr>
            <w:tcW w:w="2694" w:type="dxa"/>
            <w:vMerge w:val="restart"/>
          </w:tcPr>
          <w:p w:rsidR="00405B21" w:rsidRPr="00457C1C" w:rsidRDefault="00405B21" w:rsidP="003904F5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7"/>
                <w:szCs w:val="17"/>
              </w:rPr>
            </w:pPr>
            <w:r w:rsidRPr="00457C1C">
              <w:rPr>
                <w:rFonts w:ascii="Times New Roman" w:hAnsi="Times New Roman"/>
                <w:i w:val="0"/>
                <w:color w:val="auto"/>
                <w:sz w:val="17"/>
                <w:szCs w:val="17"/>
              </w:rPr>
              <w:lastRenderedPageBreak/>
              <w:t>Osobnostní a sociální výchova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ROZVOJ SCHOPNOSTÍ POZNÁVÁNÍ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Soustředění, pozornost, zapamatování, řešení problémů.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PSYCHOHYGIENA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Dobrá nálada v hodině, relaxace a zvládání stresu v náročných studijních situacích a životě celkově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KOMUNIKACE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Zásady slušného chování, sdělování vlastního názoru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 xml:space="preserve">HODNOTY, POSTOJE, </w:t>
            </w:r>
            <w:r w:rsidRPr="00457C1C">
              <w:rPr>
                <w:sz w:val="17"/>
                <w:szCs w:val="17"/>
              </w:rPr>
              <w:lastRenderedPageBreak/>
              <w:t>PRAKTICKÁ ETIKA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Prosociální chování, odpovědnost, spravedlnost, čest, spolehlivost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</w:p>
          <w:p w:rsidR="00405B21" w:rsidRPr="00457C1C" w:rsidRDefault="00405B21" w:rsidP="003904F5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7"/>
                <w:szCs w:val="17"/>
              </w:rPr>
            </w:pPr>
            <w:r w:rsidRPr="00457C1C">
              <w:rPr>
                <w:rFonts w:ascii="Times New Roman" w:hAnsi="Times New Roman"/>
                <w:i w:val="0"/>
                <w:color w:val="auto"/>
                <w:sz w:val="17"/>
                <w:szCs w:val="17"/>
              </w:rPr>
              <w:t>Výchova demokratického občana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OBČAN, OBČANSKÁ SPOLEČNOST A STÁT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Přijímání odpovědnosti za sebe i kolektiv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</w:p>
          <w:p w:rsidR="00405B21" w:rsidRPr="00457C1C" w:rsidRDefault="00405B21" w:rsidP="003904F5">
            <w:pPr>
              <w:pStyle w:val="Zkladntext2"/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Výchova k myšlení v evropských a globálních souvislostech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OBJEVUJEME EVROPU A SVĚT</w:t>
            </w:r>
          </w:p>
          <w:p w:rsidR="00405B21" w:rsidRPr="00457C1C" w:rsidRDefault="00405B21" w:rsidP="003904F5">
            <w:pPr>
              <w:pStyle w:val="Zkladntext"/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Svět, události na světové scéně, události v Evropě, život za hranicemi našeho státu, vliv regionálního dění na světové dění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</w:p>
          <w:p w:rsidR="00405B21" w:rsidRPr="00457C1C" w:rsidRDefault="00405B21" w:rsidP="003904F5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7"/>
                <w:szCs w:val="17"/>
              </w:rPr>
            </w:pPr>
            <w:r w:rsidRPr="00457C1C">
              <w:rPr>
                <w:rFonts w:ascii="Times New Roman" w:hAnsi="Times New Roman"/>
                <w:i w:val="0"/>
                <w:color w:val="auto"/>
                <w:sz w:val="17"/>
                <w:szCs w:val="17"/>
              </w:rPr>
              <w:t>Multikulturní výchova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LIDSKÉ VZTAHY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Vztahy mezi národy a etniky, harmonická společnost, náboženská a národnostní tolerance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</w:p>
          <w:p w:rsidR="00405B21" w:rsidRPr="00457C1C" w:rsidRDefault="00405B21" w:rsidP="003904F5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7"/>
                <w:szCs w:val="17"/>
              </w:rPr>
            </w:pPr>
            <w:r w:rsidRPr="00457C1C">
              <w:rPr>
                <w:rFonts w:ascii="Times New Roman" w:hAnsi="Times New Roman"/>
                <w:i w:val="0"/>
                <w:color w:val="auto"/>
                <w:sz w:val="17"/>
                <w:szCs w:val="17"/>
              </w:rPr>
              <w:t>Mediální výchova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KRITICKÉ ČTENÍ A VNÍMÁNÍ MEDIÁLNÍCH SDĚLENÍ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Přístup ke zpravodajství (bulvárnímu tisku)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</w:p>
          <w:p w:rsidR="00405B21" w:rsidRPr="00457C1C" w:rsidRDefault="00405B21" w:rsidP="003904F5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7"/>
                <w:szCs w:val="17"/>
              </w:rPr>
            </w:pPr>
            <w:r w:rsidRPr="00457C1C">
              <w:rPr>
                <w:rFonts w:ascii="Times New Roman" w:hAnsi="Times New Roman"/>
                <w:i w:val="0"/>
                <w:color w:val="auto"/>
                <w:sz w:val="17"/>
                <w:szCs w:val="17"/>
              </w:rPr>
              <w:t>Environmentální výchova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ZÁKLADNÍ PODMÍNKY ŽIVOTA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Využívání zdrojů planety</w:t>
            </w: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</w:p>
          <w:p w:rsidR="00405B21" w:rsidRPr="00457C1C" w:rsidRDefault="00405B21" w:rsidP="003904F5">
            <w:pPr>
              <w:rPr>
                <w:sz w:val="17"/>
                <w:szCs w:val="17"/>
              </w:rPr>
            </w:pPr>
            <w:r w:rsidRPr="00457C1C">
              <w:rPr>
                <w:sz w:val="17"/>
                <w:szCs w:val="17"/>
              </w:rPr>
              <w:t>LIDSKÉ AKTIVITY A PROBLÉMY ŽIVOTNÍHO PROSTŘEDÍ</w:t>
            </w:r>
          </w:p>
          <w:p w:rsidR="00405B21" w:rsidRDefault="00405B21" w:rsidP="003904F5">
            <w:r w:rsidRPr="00457C1C">
              <w:rPr>
                <w:sz w:val="17"/>
                <w:szCs w:val="17"/>
              </w:rPr>
              <w:t>Působení člověka na přírodu v dějinách</w:t>
            </w:r>
          </w:p>
        </w:tc>
      </w:tr>
      <w:tr w:rsidR="00405B21" w:rsidTr="00457C1C">
        <w:tc>
          <w:tcPr>
            <w:tcW w:w="3085" w:type="dxa"/>
            <w:vMerge w:val="restart"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  <w:r w:rsidRPr="00823752">
              <w:rPr>
                <w:sz w:val="20"/>
                <w:szCs w:val="20"/>
              </w:rPr>
              <w:t>Objasní příčiny vzniku těchto hnutí v historickém vývoji poválečné Evropy</w:t>
            </w: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20. léta – sovětské Rusko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Merge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c>
          <w:tcPr>
            <w:tcW w:w="3085" w:type="dxa"/>
            <w:vMerge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20. léta – fašismus, Itálie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Merge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c>
          <w:tcPr>
            <w:tcW w:w="3085" w:type="dxa"/>
            <w:vMerge w:val="restart"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  <w:r w:rsidRPr="00823752">
              <w:rPr>
                <w:sz w:val="20"/>
                <w:szCs w:val="20"/>
              </w:rPr>
              <w:t>Zná dopad krize na světové dění a hospodářství</w:t>
            </w: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Zlatá 20. léta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Merge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rPr>
          <w:trHeight w:val="25"/>
        </w:trPr>
        <w:tc>
          <w:tcPr>
            <w:tcW w:w="3085" w:type="dxa"/>
            <w:vMerge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Světová hospodářská krize 1929 - 1935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  <w:r w:rsidRPr="009951C2">
              <w:rPr>
                <w:sz w:val="18"/>
                <w:szCs w:val="18"/>
              </w:rPr>
              <w:t>Říjen</w:t>
            </w: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rPr>
          <w:trHeight w:val="20"/>
        </w:trPr>
        <w:tc>
          <w:tcPr>
            <w:tcW w:w="3085" w:type="dxa"/>
            <w:vMerge w:val="restart"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  <w:r w:rsidRPr="00823752">
              <w:rPr>
                <w:sz w:val="20"/>
                <w:szCs w:val="20"/>
              </w:rPr>
              <w:t>Dokáže popsat podstatu nacismu, fašismu a komunismu a uvědomuje si jejich vliv na život člověka</w:t>
            </w: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30. léta – nacismus v Německu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rPr>
          <w:trHeight w:val="20"/>
        </w:trPr>
        <w:tc>
          <w:tcPr>
            <w:tcW w:w="3085" w:type="dxa"/>
            <w:vMerge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30. léta – stalinismus v SSSR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Merge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rPr>
          <w:trHeight w:val="20"/>
        </w:trPr>
        <w:tc>
          <w:tcPr>
            <w:tcW w:w="3085" w:type="dxa"/>
            <w:vMerge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30. léta – válečné konflikty, Japonsko, Habeš, Španělsko, Osa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  <w:r w:rsidRPr="009951C2">
              <w:rPr>
                <w:sz w:val="18"/>
                <w:szCs w:val="18"/>
              </w:rPr>
              <w:t>Listopad</w:t>
            </w: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rPr>
          <w:trHeight w:val="20"/>
        </w:trPr>
        <w:tc>
          <w:tcPr>
            <w:tcW w:w="3085" w:type="dxa"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  <w:r w:rsidRPr="00823752">
              <w:rPr>
                <w:sz w:val="20"/>
                <w:szCs w:val="20"/>
              </w:rPr>
              <w:lastRenderedPageBreak/>
              <w:t>Vyjmenuje významné objevy a vynálezy, popíše umění.</w:t>
            </w: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Věda, technika a kultura ve 20. a 30. letech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rPr>
          <w:trHeight w:val="20"/>
        </w:trPr>
        <w:tc>
          <w:tcPr>
            <w:tcW w:w="3085" w:type="dxa"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  <w:r w:rsidRPr="00823752">
              <w:rPr>
                <w:sz w:val="20"/>
                <w:szCs w:val="20"/>
              </w:rPr>
              <w:lastRenderedPageBreak/>
              <w:t>Charakterizuje vývoj v ČSR od jejího vzniku do druhé poloviny 20. let, zná příčiny ohrožení existence československého státu.</w:t>
            </w:r>
          </w:p>
          <w:p w:rsidR="00405B21" w:rsidRPr="00823752" w:rsidRDefault="00405B21" w:rsidP="003904F5">
            <w:pPr>
              <w:rPr>
                <w:sz w:val="20"/>
                <w:szCs w:val="20"/>
              </w:rPr>
            </w:pPr>
            <w:r w:rsidRPr="00823752">
              <w:rPr>
                <w:sz w:val="20"/>
                <w:szCs w:val="20"/>
              </w:rPr>
              <w:t>Charakterizuje celou situaci, umí vysvětlit pojem Mnichov.</w:t>
            </w: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Československo a jeho vývoj 1918 – 1939</w:t>
            </w:r>
          </w:p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 xml:space="preserve">20. léta - obrana, budování </w:t>
            </w:r>
            <w:proofErr w:type="gramStart"/>
            <w:r w:rsidRPr="0039624A">
              <w:rPr>
                <w:sz w:val="20"/>
                <w:szCs w:val="20"/>
              </w:rPr>
              <w:t>státu a  demokracie</w:t>
            </w:r>
            <w:proofErr w:type="gramEnd"/>
            <w:r w:rsidRPr="0039624A">
              <w:rPr>
                <w:sz w:val="20"/>
                <w:szCs w:val="20"/>
              </w:rPr>
              <w:t xml:space="preserve">, společnost, kultura, věda </w:t>
            </w:r>
          </w:p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30. léta – hospodářská krize, ohrožení státu, Mnichov</w:t>
            </w:r>
            <w:r>
              <w:rPr>
                <w:sz w:val="20"/>
                <w:szCs w:val="20"/>
              </w:rPr>
              <w:t>, d</w:t>
            </w:r>
            <w:r w:rsidRPr="0039624A">
              <w:rPr>
                <w:sz w:val="20"/>
                <w:szCs w:val="20"/>
              </w:rPr>
              <w:t>ruhá republika</w:t>
            </w:r>
            <w:r>
              <w:rPr>
                <w:sz w:val="20"/>
                <w:szCs w:val="20"/>
              </w:rPr>
              <w:t>,</w:t>
            </w:r>
            <w:r w:rsidRPr="0039624A">
              <w:rPr>
                <w:sz w:val="20"/>
                <w:szCs w:val="20"/>
              </w:rPr>
              <w:t xml:space="preserve"> zánik ČSR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  <w:r w:rsidRPr="009951C2">
              <w:rPr>
                <w:sz w:val="18"/>
                <w:szCs w:val="18"/>
              </w:rPr>
              <w:t>Prosinec</w:t>
            </w: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rPr>
          <w:trHeight w:val="20"/>
        </w:trPr>
        <w:tc>
          <w:tcPr>
            <w:tcW w:w="3085" w:type="dxa"/>
            <w:vMerge w:val="restart"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  <w:r w:rsidRPr="00823752">
              <w:rPr>
                <w:sz w:val="20"/>
                <w:szCs w:val="20"/>
              </w:rPr>
              <w:t>Zná jednotlivé tábory, umí vysvětlit holocaust, zná ho v souvislosti s porušováním lidských práv, rozlišuje pojmy jako rasismus ad., zná výsledky konfliktu</w:t>
            </w: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Druhá světová válka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  <w:r w:rsidRPr="009951C2">
              <w:rPr>
                <w:sz w:val="18"/>
                <w:szCs w:val="18"/>
              </w:rPr>
              <w:t>Leden</w:t>
            </w: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rPr>
          <w:trHeight w:val="20"/>
        </w:trPr>
        <w:tc>
          <w:tcPr>
            <w:tcW w:w="3085" w:type="dxa"/>
            <w:vMerge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ČSR</w:t>
            </w:r>
            <w:r w:rsidRPr="0039624A">
              <w:rPr>
                <w:sz w:val="20"/>
                <w:szCs w:val="20"/>
              </w:rPr>
              <w:t xml:space="preserve"> za druhé světové války – zahraniční a domácí odboj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  <w:r w:rsidRPr="009951C2">
              <w:rPr>
                <w:sz w:val="18"/>
                <w:szCs w:val="18"/>
              </w:rPr>
              <w:t>Únor</w:t>
            </w: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rPr>
          <w:trHeight w:val="20"/>
        </w:trPr>
        <w:tc>
          <w:tcPr>
            <w:tcW w:w="3085" w:type="dxa"/>
            <w:vMerge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Osvobození ČSR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Merge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rPr>
          <w:trHeight w:val="20"/>
        </w:trPr>
        <w:tc>
          <w:tcPr>
            <w:tcW w:w="3085" w:type="dxa"/>
            <w:vMerge w:val="restart"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  <w:r w:rsidRPr="00823752">
              <w:rPr>
                <w:sz w:val="20"/>
                <w:szCs w:val="20"/>
              </w:rPr>
              <w:t>Vysvětlí příčiny vzniku bipolárního světa, uvede příklady střetu obou světových uskupení</w:t>
            </w: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Svět po druhé světové válce –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pov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39624A">
              <w:rPr>
                <w:sz w:val="20"/>
                <w:szCs w:val="20"/>
              </w:rPr>
              <w:t xml:space="preserve"> uspořádání, železná opona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rPr>
          <w:trHeight w:val="20"/>
        </w:trPr>
        <w:tc>
          <w:tcPr>
            <w:tcW w:w="3085" w:type="dxa"/>
            <w:vMerge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Studená válka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Merge w:val="restart"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  <w:r w:rsidRPr="009951C2">
              <w:rPr>
                <w:sz w:val="18"/>
                <w:szCs w:val="18"/>
              </w:rPr>
              <w:t>Březen</w:t>
            </w: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rPr>
          <w:trHeight w:val="20"/>
        </w:trPr>
        <w:tc>
          <w:tcPr>
            <w:tcW w:w="3085" w:type="dxa"/>
            <w:vMerge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Dekolonizace a rozvoj.</w:t>
            </w:r>
            <w:r w:rsidRPr="0039624A">
              <w:rPr>
                <w:sz w:val="20"/>
                <w:szCs w:val="20"/>
              </w:rPr>
              <w:t xml:space="preserve"> </w:t>
            </w:r>
            <w:proofErr w:type="gramStart"/>
            <w:r w:rsidRPr="0039624A">
              <w:rPr>
                <w:sz w:val="20"/>
                <w:szCs w:val="20"/>
              </w:rPr>
              <w:t>svět</w:t>
            </w:r>
            <w:proofErr w:type="gramEnd"/>
            <w:r w:rsidRPr="0039624A">
              <w:rPr>
                <w:sz w:val="20"/>
                <w:szCs w:val="20"/>
              </w:rPr>
              <w:t xml:space="preserve"> v 2. pol. 20. stol.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Merge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rPr>
          <w:trHeight w:val="20"/>
        </w:trPr>
        <w:tc>
          <w:tcPr>
            <w:tcW w:w="3085" w:type="dxa"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  <w:r w:rsidRPr="00823752">
              <w:rPr>
                <w:sz w:val="20"/>
                <w:szCs w:val="20"/>
              </w:rPr>
              <w:t>Charakterizuje vývoj v ČSR po válce, zná příčiny a důvod pádu demokratického zřízení</w:t>
            </w:r>
          </w:p>
          <w:p w:rsidR="00405B21" w:rsidRPr="00823752" w:rsidRDefault="00405B21" w:rsidP="003904F5">
            <w:pPr>
              <w:rPr>
                <w:sz w:val="20"/>
                <w:szCs w:val="20"/>
              </w:rPr>
            </w:pPr>
            <w:r w:rsidRPr="00823752">
              <w:rPr>
                <w:sz w:val="20"/>
                <w:szCs w:val="20"/>
              </w:rPr>
              <w:t>Chápe vývoj a příčiny zásahu některých evropských zemí v ČSSR roku 1968</w:t>
            </w: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ČSR 1945 – 1970</w:t>
            </w:r>
          </w:p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 xml:space="preserve">Obnovení ČSR, vývoj do 1947, únor 1948 a nastolení kom. </w:t>
            </w:r>
            <w:proofErr w:type="gramStart"/>
            <w:r w:rsidRPr="0039624A">
              <w:rPr>
                <w:sz w:val="20"/>
                <w:szCs w:val="20"/>
              </w:rPr>
              <w:t>diktatury</w:t>
            </w:r>
            <w:proofErr w:type="gramEnd"/>
            <w:r w:rsidRPr="0039624A">
              <w:rPr>
                <w:sz w:val="20"/>
                <w:szCs w:val="20"/>
              </w:rPr>
              <w:t>, sovětizace</w:t>
            </w:r>
          </w:p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ČSR v 50. letech, 60. léta, pražské jaro 1968, invaze, normalizace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  <w:r w:rsidRPr="009951C2">
              <w:rPr>
                <w:sz w:val="18"/>
                <w:szCs w:val="18"/>
              </w:rPr>
              <w:t>Duben</w:t>
            </w: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rPr>
          <w:trHeight w:val="20"/>
        </w:trPr>
        <w:tc>
          <w:tcPr>
            <w:tcW w:w="3085" w:type="dxa"/>
            <w:vMerge w:val="restart"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  <w:r w:rsidRPr="00823752">
              <w:rPr>
                <w:sz w:val="20"/>
                <w:szCs w:val="20"/>
              </w:rPr>
              <w:t>Zná příčiny pádu východního bloku a jeho institucí</w:t>
            </w: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Svět v 70. a 80. letech – USA, SSSR, Evropa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Merge w:val="restart"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  <w:r w:rsidRPr="009951C2">
              <w:rPr>
                <w:sz w:val="18"/>
                <w:szCs w:val="18"/>
              </w:rPr>
              <w:t>Květen</w:t>
            </w: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rPr>
          <w:trHeight w:val="20"/>
        </w:trPr>
        <w:tc>
          <w:tcPr>
            <w:tcW w:w="3085" w:type="dxa"/>
            <w:vMerge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Krize SSSR a rozpad východního bloku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rPr>
          <w:trHeight w:val="20"/>
        </w:trPr>
        <w:tc>
          <w:tcPr>
            <w:tcW w:w="3085" w:type="dxa"/>
            <w:vMerge w:val="restart"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  <w:r w:rsidRPr="00823752">
              <w:rPr>
                <w:sz w:val="20"/>
                <w:szCs w:val="20"/>
              </w:rPr>
              <w:t>Vysvětluje pojmy disent, samizdat, exil. Objasní okolnosti zániku komunistického režimu v ČR</w:t>
            </w: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ČSSR v 70. a 80. letech, sametová revoluce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vMerge w:val="restart"/>
          </w:tcPr>
          <w:p w:rsidR="00405B21" w:rsidRPr="009951C2" w:rsidRDefault="00405B21" w:rsidP="003904F5">
            <w:pPr>
              <w:rPr>
                <w:sz w:val="18"/>
                <w:szCs w:val="18"/>
              </w:rPr>
            </w:pPr>
            <w:r w:rsidRPr="009951C2">
              <w:rPr>
                <w:sz w:val="18"/>
                <w:szCs w:val="18"/>
              </w:rPr>
              <w:t>Červen</w:t>
            </w:r>
          </w:p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rPr>
          <w:trHeight w:val="20"/>
        </w:trPr>
        <w:tc>
          <w:tcPr>
            <w:tcW w:w="3085" w:type="dxa"/>
            <w:vMerge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ČSR v 90. letech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Merge/>
          </w:tcPr>
          <w:p w:rsidR="00405B21" w:rsidRDefault="00405B21" w:rsidP="003904F5"/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  <w:tr w:rsidR="00405B21" w:rsidTr="00457C1C">
        <w:trPr>
          <w:trHeight w:val="20"/>
        </w:trPr>
        <w:tc>
          <w:tcPr>
            <w:tcW w:w="3085" w:type="dxa"/>
          </w:tcPr>
          <w:p w:rsidR="00405B21" w:rsidRPr="00823752" w:rsidRDefault="00405B21" w:rsidP="003904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05B21" w:rsidRPr="0039624A" w:rsidRDefault="00405B21" w:rsidP="003904F5">
            <w:pPr>
              <w:rPr>
                <w:sz w:val="20"/>
                <w:szCs w:val="20"/>
              </w:rPr>
            </w:pPr>
            <w:r w:rsidRPr="0039624A">
              <w:rPr>
                <w:sz w:val="20"/>
                <w:szCs w:val="20"/>
              </w:rPr>
              <w:t>Svět na přelomu tisíciletí – konflikty, východiska, otazníky</w:t>
            </w:r>
          </w:p>
        </w:tc>
        <w:tc>
          <w:tcPr>
            <w:tcW w:w="2977" w:type="dxa"/>
            <w:vMerge/>
          </w:tcPr>
          <w:p w:rsidR="00405B21" w:rsidRDefault="00405B21" w:rsidP="003904F5"/>
        </w:tc>
        <w:tc>
          <w:tcPr>
            <w:tcW w:w="567" w:type="dxa"/>
          </w:tcPr>
          <w:p w:rsidR="00405B21" w:rsidRPr="009951C2" w:rsidRDefault="00405B21" w:rsidP="003904F5">
            <w:pPr>
              <w:rPr>
                <w:sz w:val="20"/>
                <w:szCs w:val="20"/>
              </w:rPr>
            </w:pPr>
            <w:r w:rsidRPr="009951C2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Merge/>
          </w:tcPr>
          <w:p w:rsidR="00405B21" w:rsidRDefault="00405B21" w:rsidP="003904F5"/>
        </w:tc>
        <w:tc>
          <w:tcPr>
            <w:tcW w:w="1134" w:type="dxa"/>
            <w:vMerge/>
          </w:tcPr>
          <w:p w:rsidR="00405B21" w:rsidRDefault="00405B21" w:rsidP="003904F5"/>
        </w:tc>
        <w:tc>
          <w:tcPr>
            <w:tcW w:w="2694" w:type="dxa"/>
            <w:vMerge/>
          </w:tcPr>
          <w:p w:rsidR="00405B21" w:rsidRDefault="00405B21" w:rsidP="003904F5"/>
        </w:tc>
      </w:tr>
    </w:tbl>
    <w:p w:rsidR="00FC0E46" w:rsidRDefault="00FC0E46" w:rsidP="00457C1C"/>
    <w:sectPr w:rsidR="00FC0E46" w:rsidSect="00405B2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B21"/>
    <w:rsid w:val="00301A82"/>
    <w:rsid w:val="003C1DCC"/>
    <w:rsid w:val="00405B21"/>
    <w:rsid w:val="00457C1C"/>
    <w:rsid w:val="008D0A0C"/>
    <w:rsid w:val="00BB4356"/>
    <w:rsid w:val="00FC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5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05B21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05B21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405B2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405B21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405B21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05B21"/>
  </w:style>
  <w:style w:type="character" w:customStyle="1" w:styleId="Nadpis1Char">
    <w:name w:val="Nadpis 1 Char"/>
    <w:basedOn w:val="Standardnpsmoodstavce"/>
    <w:link w:val="Nadpis1"/>
    <w:rsid w:val="00405B2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05B21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405B21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05B2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405B2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05B21"/>
    <w:rPr>
      <w:sz w:val="18"/>
    </w:rPr>
  </w:style>
  <w:style w:type="character" w:customStyle="1" w:styleId="ZkladntextChar">
    <w:name w:val="Základní text Char"/>
    <w:basedOn w:val="Standardnpsmoodstavce"/>
    <w:link w:val="Zkladntext"/>
    <w:rsid w:val="00405B21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rsid w:val="00405B21"/>
    <w:rPr>
      <w:b/>
      <w:bCs/>
      <w:sz w:val="18"/>
    </w:rPr>
  </w:style>
  <w:style w:type="character" w:customStyle="1" w:styleId="Zkladntext2Char">
    <w:name w:val="Základní text 2 Char"/>
    <w:basedOn w:val="Standardnpsmoodstavce"/>
    <w:link w:val="Zkladntext2"/>
    <w:rsid w:val="00405B21"/>
    <w:rPr>
      <w:rFonts w:ascii="Times New Roman" w:eastAsia="Times New Roman" w:hAnsi="Times New Roman" w:cs="Times New Roman"/>
      <w:b/>
      <w:bCs/>
      <w:sz w:val="18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5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05B21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05B21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405B2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405B21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405B21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05B21"/>
  </w:style>
  <w:style w:type="character" w:customStyle="1" w:styleId="Nadpis1Char">
    <w:name w:val="Nadpis 1 Char"/>
    <w:basedOn w:val="Standardnpsmoodstavce"/>
    <w:link w:val="Nadpis1"/>
    <w:rsid w:val="00405B2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05B21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405B21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05B2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405B2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05B21"/>
    <w:rPr>
      <w:sz w:val="18"/>
    </w:rPr>
  </w:style>
  <w:style w:type="character" w:customStyle="1" w:styleId="ZkladntextChar">
    <w:name w:val="Základní text Char"/>
    <w:basedOn w:val="Standardnpsmoodstavce"/>
    <w:link w:val="Zkladntext"/>
    <w:rsid w:val="00405B21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rsid w:val="00405B21"/>
    <w:rPr>
      <w:b/>
      <w:bCs/>
      <w:sz w:val="18"/>
    </w:rPr>
  </w:style>
  <w:style w:type="character" w:customStyle="1" w:styleId="Zkladntext2Char">
    <w:name w:val="Základní text 2 Char"/>
    <w:basedOn w:val="Standardnpsmoodstavce"/>
    <w:link w:val="Zkladntext2"/>
    <w:rsid w:val="00405B21"/>
    <w:rPr>
      <w:rFonts w:ascii="Times New Roman" w:eastAsia="Times New Roman" w:hAnsi="Times New Roman" w:cs="Times New Roman"/>
      <w:b/>
      <w:bCs/>
      <w:sz w:val="1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1287</Words>
  <Characters>7597</Characters>
  <Application>Microsoft Office Word</Application>
  <DocSecurity>0</DocSecurity>
  <Lines>63</Lines>
  <Paragraphs>17</Paragraphs>
  <ScaleCrop>false</ScaleCrop>
  <Company/>
  <LinksUpToDate>false</LinksUpToDate>
  <CharactersWithSpaces>8867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Uživatel systému Windows</cp:lastModifiedBy>
  <cp:revision>2</cp:revision>
  <dcterms:created xsi:type="dcterms:W3CDTF">2018-09-11T04:59:00Z</dcterms:created>
  <dcterms:modified xsi:type="dcterms:W3CDTF">2018-09-11T04:59:00Z</dcterms:modified>
</cp:coreProperties>
</file>