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8C" w:rsidRPr="00CB0BC1" w:rsidRDefault="00E4768C" w:rsidP="00E0151F">
      <w:pPr>
        <w:jc w:val="center"/>
        <w:rPr>
          <w:b/>
          <w:bCs/>
        </w:rPr>
      </w:pPr>
      <w:r w:rsidRPr="00CB0BC1">
        <w:rPr>
          <w:b/>
          <w:bCs/>
        </w:rPr>
        <w:t>Osnovy – Občanská výchova – Kvarta</w:t>
      </w:r>
    </w:p>
    <w:p w:rsidR="00E4768C" w:rsidRDefault="00E4768C" w:rsidP="00E0151F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0"/>
        <w:gridCol w:w="4737"/>
        <w:gridCol w:w="4733"/>
      </w:tblGrid>
      <w:tr w:rsidR="00E4768C">
        <w:tc>
          <w:tcPr>
            <w:tcW w:w="5092" w:type="dxa"/>
          </w:tcPr>
          <w:p w:rsidR="00E4768C" w:rsidRDefault="00E4768C" w:rsidP="003904F5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E4768C" w:rsidRDefault="00E4768C" w:rsidP="003904F5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E4768C" w:rsidRDefault="00E4768C" w:rsidP="003904F5">
            <w:pPr>
              <w:jc w:val="center"/>
            </w:pPr>
            <w:r>
              <w:t>Učivo</w:t>
            </w:r>
          </w:p>
        </w:tc>
      </w:tr>
      <w:tr w:rsidR="00E4768C">
        <w:tc>
          <w:tcPr>
            <w:tcW w:w="5092" w:type="dxa"/>
          </w:tcPr>
          <w:p w:rsidR="00E4768C" w:rsidRPr="00553F2B" w:rsidRDefault="00E4768C" w:rsidP="003904F5">
            <w:pPr>
              <w:ind w:right="167"/>
              <w:rPr>
                <w:rStyle w:val="Emphasis"/>
                <w:i w:val="0"/>
                <w:iCs w:val="0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Popíše vliv začlenění ČR do EU na každodenní život občanů, uvede příklady práv občanů ČR v rámci EU i možných způsobů jejich uplatňování </w:t>
            </w:r>
          </w:p>
          <w:p w:rsidR="00E4768C" w:rsidRPr="00553F2B" w:rsidRDefault="00E4768C" w:rsidP="003904F5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>Uvede některé významné mezinárodní organizace a společenství, k nimž má vztah ČR, posoudí jejich význam ve světovém dění a popíše výhody spolupráce mezi státy</w:t>
            </w:r>
            <w:r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>, včetně zajišťování obrany státu a účasti v zahraničních misích.</w:t>
            </w: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 </w:t>
            </w:r>
          </w:p>
          <w:p w:rsidR="00E4768C" w:rsidRPr="00553F2B" w:rsidRDefault="00E4768C" w:rsidP="003904F5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Uvede příklady některých projevů globalizace, porovná jejich klady a zápory </w:t>
            </w:r>
          </w:p>
          <w:p w:rsidR="00E4768C" w:rsidRPr="00553F2B" w:rsidRDefault="00E4768C" w:rsidP="003904F5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Uvede některé globální problémy současnosti, vyjádří na ně svůj osobní názor a popíše jejich hlavní příčiny i možné důsledky pro život lidstva </w:t>
            </w:r>
          </w:p>
          <w:p w:rsidR="00E4768C" w:rsidRPr="00553F2B" w:rsidRDefault="00E4768C" w:rsidP="003904F5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Objasní souvislosti globálních a lokálních problémů, uvede příklady možných projevů a způsobů řešení globálních problémů na lokální úrovni - v obci, regionu </w:t>
            </w:r>
          </w:p>
          <w:p w:rsidR="00E4768C" w:rsidRPr="00553F2B" w:rsidRDefault="00E4768C" w:rsidP="003904F5">
            <w:pPr>
              <w:ind w:right="167"/>
              <w:rPr>
                <w:sz w:val="18"/>
                <w:szCs w:val="18"/>
              </w:rPr>
            </w:pPr>
            <w:r w:rsidRPr="00553F2B">
              <w:rPr>
                <w:rStyle w:val="Strong"/>
                <w:b w:val="0"/>
                <w:bCs w:val="0"/>
                <w:color w:val="262626"/>
                <w:sz w:val="18"/>
                <w:szCs w:val="18"/>
              </w:rPr>
              <w:t>Uvede příklady mezinárodního terorismu a zaujme vlastní postoj ke způsobům jeho potírání</w:t>
            </w:r>
            <w:r>
              <w:rPr>
                <w:rStyle w:val="Strong"/>
                <w:b w:val="0"/>
                <w:bCs w:val="0"/>
                <w:color w:val="262626"/>
                <w:sz w:val="18"/>
                <w:szCs w:val="18"/>
              </w:rPr>
              <w:t>, objasní roli ozbrojených sil ČR při zajišťování obrany státu a při řešení krizí nevojenského charakteru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092" w:type="dxa"/>
          </w:tcPr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pojem domov a svůj vztah k němu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slov vlastenectví a nacionalismus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vývoj rasismu a jeho negativní působení na dějiny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občanské společnosti a jejích výdobytků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odlišit pojem lidské a občanské právo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Charakterizuje tento dokument, objasní jeho nesporný význam pro moderní demokratickou společnost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Uvědomuje si úlohu hospodaření a vliv ekonomiky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princip Evropského sjednocování a jeho vliv na hospodářství a kulturu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 dějin zná pilíře evropské kultury, dokáže je vyjmenovat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a důvody poznávání cizích zemí a odlišných kultur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k čemu slouží nadnárodní organizace a proč vznikly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charakterizovat mezinárodní vztahy po roce 1945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vyjmenovat největší a nejznámější světová náboženství a jejich vliv na život lidí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nejzákladnější věci o světových náboženstvích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nejznámější sekt, uvědomuje si jejich nebezpečnost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  <w:r>
              <w:rPr>
                <w:sz w:val="18"/>
                <w:szCs w:val="18"/>
              </w:rPr>
              <w:t>, včetně válek a terorismu, možnosti jejich řešení.</w:t>
            </w:r>
          </w:p>
        </w:tc>
        <w:tc>
          <w:tcPr>
            <w:tcW w:w="5092" w:type="dxa"/>
          </w:tcPr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Úvodní hodina – smysl společenství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Společenství – domov, rodina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Vlast, národ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Rasa, rasová otázka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Občanská společnost – organizovaná pospolitost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Svoboda sdružování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Občanská práva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Lidská práva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Všeobecná deklarace lidských práv 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Občan v právních a ekonomických vztazích 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Svět a Evropa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Tradice a kontinuita Evropy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Vztah k cizině, cestování, mé zahraniční cesty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Mládí a dlouhodobé zahraniční pobyty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Mezinárodní organizace – OSN, EU</w:t>
            </w:r>
            <w:r>
              <w:rPr>
                <w:sz w:val="18"/>
                <w:szCs w:val="18"/>
              </w:rPr>
              <w:t>, Rada Evropy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Mírové vztahy národů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Světová náboženství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Křesťanství, Islám, Judaismus, Buddhismus, Hinduismus…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Problematika sekt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Sociální vztahy a výchova k demokracii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na planetě zemi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Ekologické a globální problémy </w:t>
            </w:r>
          </w:p>
          <w:p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Ekologické a globální problémy </w:t>
            </w:r>
          </w:p>
        </w:tc>
      </w:tr>
    </w:tbl>
    <w:p w:rsidR="00E4768C" w:rsidRDefault="00E4768C" w:rsidP="00E0151F">
      <w:pPr>
        <w:jc w:val="center"/>
      </w:pPr>
    </w:p>
    <w:p w:rsidR="00E4768C" w:rsidRDefault="00E4768C" w:rsidP="00E0151F">
      <w:pPr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t>Tematický plán učiva Občanské výchovy – Kvarta</w:t>
      </w:r>
    </w:p>
    <w:p w:rsidR="00E4768C" w:rsidRDefault="00E4768C" w:rsidP="00E0151F">
      <w:pPr>
        <w:pStyle w:val="Heading5"/>
      </w:pPr>
      <w:r>
        <w:t>Školní rok ……………………</w:t>
      </w:r>
    </w:p>
    <w:p w:rsidR="00E4768C" w:rsidRDefault="00E4768C" w:rsidP="00E0151F">
      <w:pPr>
        <w:pStyle w:val="Heading6"/>
      </w:pPr>
      <w:r>
        <w:t>Charakteristika vyučovacího předmětu</w:t>
      </w:r>
    </w:p>
    <w:p w:rsidR="00E4768C" w:rsidRDefault="00E4768C" w:rsidP="00E0151F">
      <w:pPr>
        <w:jc w:val="both"/>
      </w:pPr>
    </w:p>
    <w:p w:rsidR="00E4768C" w:rsidRDefault="00E4768C" w:rsidP="00E0151F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E4768C" w:rsidRDefault="00E4768C" w:rsidP="00E0151F">
      <w:pPr>
        <w:jc w:val="both"/>
      </w:pPr>
    </w:p>
    <w:p w:rsidR="00E4768C" w:rsidRDefault="00E4768C" w:rsidP="00E0151F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………………………………………..</w:t>
      </w:r>
    </w:p>
    <w:p w:rsidR="00E4768C" w:rsidRDefault="00E4768C" w:rsidP="00E0151F">
      <w:pPr>
        <w:jc w:val="both"/>
      </w:pPr>
    </w:p>
    <w:p w:rsidR="00E4768C" w:rsidRDefault="00E4768C" w:rsidP="00E0151F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:rsidR="00E4768C" w:rsidRDefault="00E4768C" w:rsidP="00E0151F">
      <w:pPr>
        <w:jc w:val="both"/>
      </w:pPr>
    </w:p>
    <w:p w:rsidR="00E4768C" w:rsidRDefault="00E4768C" w:rsidP="00E0151F">
      <w:pPr>
        <w:pStyle w:val="Heading1"/>
      </w:pPr>
      <w:r>
        <w:t>Časová dotace 1 hodina týdně………………………</w:t>
      </w:r>
    </w:p>
    <w:p w:rsidR="00E4768C" w:rsidRDefault="00E4768C" w:rsidP="00E0151F"/>
    <w:tbl>
      <w:tblPr>
        <w:tblW w:w="1542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2340"/>
        <w:gridCol w:w="3780"/>
        <w:gridCol w:w="540"/>
        <w:gridCol w:w="720"/>
        <w:gridCol w:w="1440"/>
        <w:gridCol w:w="3474"/>
      </w:tblGrid>
      <w:tr w:rsidR="00E4768C">
        <w:trPr>
          <w:cantSplit/>
        </w:trPr>
        <w:tc>
          <w:tcPr>
            <w:tcW w:w="3130" w:type="dxa"/>
            <w:vAlign w:val="center"/>
          </w:tcPr>
          <w:p w:rsidR="00E4768C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E4768C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Tematické okruhy</w:t>
            </w:r>
          </w:p>
          <w:p w:rsidR="00E4768C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  <w:vAlign w:val="center"/>
          </w:tcPr>
          <w:p w:rsidR="00E4768C" w:rsidRDefault="00E4768C" w:rsidP="003904F5">
            <w:pPr>
              <w:pStyle w:val="Heading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E4768C" w:rsidRDefault="00E4768C" w:rsidP="003904F5"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Poč.</w:t>
            </w:r>
          </w:p>
          <w:p w:rsidR="00E4768C" w:rsidRDefault="00E4768C" w:rsidP="003904F5">
            <w:pPr>
              <w:pStyle w:val="Heading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Hod</w:t>
            </w:r>
          </w:p>
        </w:tc>
        <w:tc>
          <w:tcPr>
            <w:tcW w:w="720" w:type="dxa"/>
            <w:vAlign w:val="center"/>
          </w:tcPr>
          <w:p w:rsidR="00E4768C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40" w:type="dxa"/>
            <w:vAlign w:val="center"/>
          </w:tcPr>
          <w:p w:rsidR="00E4768C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474" w:type="dxa"/>
            <w:vAlign w:val="center"/>
          </w:tcPr>
          <w:p w:rsidR="00E4768C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E4768C">
        <w:trPr>
          <w:cantSplit/>
        </w:trPr>
        <w:tc>
          <w:tcPr>
            <w:tcW w:w="3130" w:type="dxa"/>
            <w:vMerge w:val="restart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pojem domov a svůj vztah k němu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Úvodní hodina – smysl společenství</w:t>
            </w:r>
          </w:p>
        </w:tc>
        <w:tc>
          <w:tcPr>
            <w:tcW w:w="3780" w:type="dxa"/>
            <w:vMerge w:val="restart"/>
          </w:tcPr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:rsidR="00E4768C" w:rsidRPr="00BD5CC1" w:rsidRDefault="00E4768C" w:rsidP="003904F5">
            <w:pPr>
              <w:pStyle w:val="BodyText"/>
            </w:pPr>
            <w:r w:rsidRPr="00BD5CC1">
              <w:t>Žáci si organizují vlastní studijní život, nalézají metody jak se nejlépe učit, nacházet informace, třídit a uspořádávat poznatky.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formulovat si zápis v sešitech.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snaží pochopit smysl, druhy a působení jednotlivých politických systémů. Změřují se na lidská a občanská práva.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</w:tc>
        <w:tc>
          <w:tcPr>
            <w:tcW w:w="540" w:type="dxa"/>
          </w:tcPr>
          <w:p w:rsidR="00E4768C" w:rsidRPr="00BD5CC1" w:rsidRDefault="00E4768C" w:rsidP="003904F5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E4768C" w:rsidRPr="00BD5CC1" w:rsidRDefault="00E4768C" w:rsidP="003904F5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Září</w:t>
            </w:r>
          </w:p>
        </w:tc>
        <w:tc>
          <w:tcPr>
            <w:tcW w:w="1440" w:type="dxa"/>
            <w:vMerge w:val="restart"/>
          </w:tcPr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Vyučovací hodina, práce s knihou, práce s textem, diskuse návštěva osobnosti, exkurze, návštěva instituce, projekt, samostatná práce, skupinová práce, vycházka, videoprojekce, audioprojekce</w:t>
            </w:r>
          </w:p>
        </w:tc>
        <w:tc>
          <w:tcPr>
            <w:tcW w:w="3474" w:type="dxa"/>
            <w:vMerge w:val="restart"/>
          </w:tcPr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Osobnostní a sociální výchova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ROZVOJ SCHOPNOSTÍ POZNÁVÁNÍ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Soustředění, pozornost, zapamatování, řešení problémů.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PSYCHOHYGIENA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Dobrá nálada v hodině, relaxace a ovládání stresu.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KOMUNIKACE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Zásady slušného chování, správné vedení a chování se při diskusi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HODNOTY, POSTOJE, PRAKTICKÁ ETIKA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Prosociální chování, odpovědnost, spravedlnost, čest, spolehlivost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OBČAN, OBČANSKÁ SPOLEČNOST A STÁT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Přijímání odpovědnosti za sebe i kolektiv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BodyText2"/>
            </w:pPr>
            <w:r w:rsidRPr="00BD5CC1">
              <w:t>Výchova k myšlení v evropských a globálních souvislostech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OBJEVUJEME EVROPU A SVĚT</w:t>
            </w:r>
          </w:p>
          <w:p w:rsidR="00E4768C" w:rsidRPr="00BD5CC1" w:rsidRDefault="00E4768C" w:rsidP="003904F5">
            <w:pPr>
              <w:pStyle w:val="BodyText"/>
            </w:pPr>
            <w:r w:rsidRPr="00BD5CC1">
              <w:t>Svět, události na světové scéně, události v Evropě, život za hranicemi našeho státu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VZTAHY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KRITICKÉ ČTENÍ A VNÍMÁNÍ MEDIÁLNÍCH SDĚLENÍ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Přístup ke zpravodajství (bulvárnímu tisku), kladný výběr periodik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ZÁKLADNÍ PODMÍNKY ŽIVOTA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Využívání zdrojů planety, globální problémy lidstva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AKTIVITY A PROBLÉMY ŽIVOTNÍHO PROSTŘEDÍ</w:t>
            </w:r>
          </w:p>
          <w:p w:rsidR="00E4768C" w:rsidRPr="00BD5CC1" w:rsidRDefault="00E4768C" w:rsidP="003904F5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Působení člověka na přírodu v současnosti, aktivity vedoucí k ochraně prostředí</w:t>
            </w:r>
          </w:p>
        </w:tc>
      </w:tr>
      <w:tr w:rsidR="00E4768C">
        <w:trPr>
          <w:cantSplit/>
        </w:trPr>
        <w:tc>
          <w:tcPr>
            <w:tcW w:w="313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Společenství – domov, rodina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smysl slov vlastenectví a nacionalismus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Vlast, národ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vývoj rasismu a jeho negativní působení na dějiny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Rasa, rasová otázka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 w:val="restart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smysl občanské společnosti a jejích výdobytků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Občanská společnost – organizovaná pospolitost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Říjen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Svoboda sdružování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 w:val="restart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odlišit pojem lidské a občanské právo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Občanská práva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Lidská práva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Charakterizuje tento dokument, objasní jeho nesporný význam pro moderní demokratickou společnost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Všeobecná deklarace lidských práv 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E4768C" w:rsidRDefault="00E4768C" w:rsidP="003904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Uvědomuje si úlohu hospodaření a vliv ekonomiky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Občan v právních a ekonomických vztazích 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E4768C" w:rsidRDefault="00E4768C" w:rsidP="003904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princip Evropského sjednocování a jeho vliv na hospodářství a kulturu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 a Evropa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dějin zná pilíře evropské kultury, dokáže je vyjmenovat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Tradice a kontinuita Evropy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 w:val="restart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smysl a důvody poznávání cizích zemí a odlišných kultur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Vztah k cizině, cestování, mé zahraniční cesty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Mládí a dlouhodobé zahraniční pobyty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k čemu slouží nadnárodní organizace a proč vznikly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Mezinárodní organizace – OSN, EU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Únor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charakterizovat mezinárodní vztahy po roce 1945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Mírové vztahy národů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vyjmenovat největší a nejznámější světová náboženství a jejich vliv na život lidí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Světová náboženství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nejzákladnější věci o světových náboženstvích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Křesťanství, Islám, Judaismus, Buddhismus, Hinduismus…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 w:val="restart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nejznámější sekt, uvědomuje si jejich nebezpečnost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Problematika sekt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Sociální vztahy a výchova k demokracii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 w:val="restart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 na planetě zemi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Ekologické a globální problémy 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  <w:tr w:rsidR="00E4768C">
        <w:trPr>
          <w:cantSplit/>
        </w:trPr>
        <w:tc>
          <w:tcPr>
            <w:tcW w:w="313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4768C" w:rsidRDefault="00E4768C" w:rsidP="00390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Ekologické a globální problémy </w:t>
            </w:r>
          </w:p>
        </w:tc>
        <w:tc>
          <w:tcPr>
            <w:tcW w:w="378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E4768C" w:rsidRDefault="00E4768C" w:rsidP="00390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Červen</w:t>
            </w:r>
          </w:p>
        </w:tc>
        <w:tc>
          <w:tcPr>
            <w:tcW w:w="1440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E4768C" w:rsidRDefault="00E4768C" w:rsidP="003904F5">
            <w:pPr>
              <w:rPr>
                <w:sz w:val="18"/>
                <w:szCs w:val="18"/>
              </w:rPr>
            </w:pPr>
          </w:p>
        </w:tc>
      </w:tr>
    </w:tbl>
    <w:p w:rsidR="00E4768C" w:rsidRDefault="00E4768C" w:rsidP="00E0151F"/>
    <w:p w:rsidR="00E4768C" w:rsidRDefault="00E4768C" w:rsidP="00E0151F"/>
    <w:sectPr w:rsidR="00E4768C" w:rsidSect="00E015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51F"/>
    <w:rsid w:val="00034AA1"/>
    <w:rsid w:val="001318A4"/>
    <w:rsid w:val="002A4953"/>
    <w:rsid w:val="003904F5"/>
    <w:rsid w:val="00553F2B"/>
    <w:rsid w:val="005C3A0E"/>
    <w:rsid w:val="00A14CB6"/>
    <w:rsid w:val="00A67027"/>
    <w:rsid w:val="00BD5CC1"/>
    <w:rsid w:val="00CB0BC1"/>
    <w:rsid w:val="00E0151F"/>
    <w:rsid w:val="00E4768C"/>
    <w:rsid w:val="00E91BB4"/>
    <w:rsid w:val="00F9502C"/>
    <w:rsid w:val="00FC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1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151F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51F"/>
    <w:pPr>
      <w:keepNext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151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151F"/>
    <w:pPr>
      <w:keepNext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0151F"/>
    <w:pPr>
      <w:keepNext/>
      <w:jc w:val="both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151F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trong">
    <w:name w:val="Strong"/>
    <w:basedOn w:val="DefaultParagraphFont"/>
    <w:uiPriority w:val="99"/>
    <w:qFormat/>
    <w:rsid w:val="00E0151F"/>
    <w:rPr>
      <w:b/>
      <w:bCs/>
    </w:rPr>
  </w:style>
  <w:style w:type="character" w:styleId="Emphasis">
    <w:name w:val="Emphasis"/>
    <w:basedOn w:val="DefaultParagraphFont"/>
    <w:uiPriority w:val="99"/>
    <w:qFormat/>
    <w:rsid w:val="00E0151F"/>
    <w:rPr>
      <w:i/>
      <w:iCs/>
    </w:rPr>
  </w:style>
  <w:style w:type="paragraph" w:styleId="BodyText">
    <w:name w:val="Body Text"/>
    <w:basedOn w:val="Normal"/>
    <w:link w:val="BodyTextChar"/>
    <w:uiPriority w:val="99"/>
    <w:rsid w:val="00E0151F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151F"/>
    <w:rPr>
      <w:rFonts w:ascii="Times New Roman" w:hAnsi="Times New Roman" w:cs="Times New Roman"/>
      <w:sz w:val="24"/>
      <w:szCs w:val="24"/>
      <w:lang w:eastAsia="cs-CZ"/>
    </w:rPr>
  </w:style>
  <w:style w:type="paragraph" w:styleId="BodyText2">
    <w:name w:val="Body Text 2"/>
    <w:basedOn w:val="Normal"/>
    <w:link w:val="BodyText2Char"/>
    <w:uiPriority w:val="99"/>
    <w:rsid w:val="00E0151F"/>
    <w:rPr>
      <w:b/>
      <w:bCs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1240</Words>
  <Characters>7319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dcterms:created xsi:type="dcterms:W3CDTF">2013-10-22T17:10:00Z</dcterms:created>
  <dcterms:modified xsi:type="dcterms:W3CDTF">2013-12-04T11:01:00Z</dcterms:modified>
</cp:coreProperties>
</file>