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73" w:rsidRPr="007029C6" w:rsidRDefault="00976C73" w:rsidP="00567BF6">
      <w:pPr>
        <w:jc w:val="center"/>
        <w:outlineLvl w:val="0"/>
        <w:rPr>
          <w:b/>
          <w:bCs/>
          <w:u w:val="single"/>
        </w:rPr>
      </w:pPr>
      <w:proofErr w:type="gramStart"/>
      <w:r w:rsidRPr="007029C6">
        <w:rPr>
          <w:b/>
          <w:bCs/>
          <w:u w:val="single"/>
        </w:rPr>
        <w:t xml:space="preserve">U Č E B N Í  O S N O V Y – </w:t>
      </w:r>
      <w:r>
        <w:rPr>
          <w:b/>
          <w:bCs/>
          <w:u w:val="single"/>
        </w:rPr>
        <w:t>Anglický</w:t>
      </w:r>
      <w:proofErr w:type="gramEnd"/>
      <w:r>
        <w:rPr>
          <w:b/>
          <w:bCs/>
          <w:u w:val="single"/>
        </w:rPr>
        <w:t xml:space="preserve"> jazyk - Oktáva</w:t>
      </w:r>
    </w:p>
    <w:p w:rsidR="00976C73" w:rsidRPr="007029C6" w:rsidRDefault="00976C73" w:rsidP="00567BF6">
      <w:pPr>
        <w:jc w:val="both"/>
      </w:pPr>
    </w:p>
    <w:p w:rsidR="00976C73" w:rsidRDefault="00976C73" w:rsidP="00567BF6">
      <w:pPr>
        <w:jc w:val="both"/>
      </w:pPr>
    </w:p>
    <w:p w:rsidR="00976C73" w:rsidRDefault="00976C73" w:rsidP="00567BF6">
      <w:pPr>
        <w:jc w:val="both"/>
      </w:pPr>
    </w:p>
    <w:p w:rsidR="00976C73" w:rsidRDefault="00976C73" w:rsidP="00567BF6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071"/>
        <w:gridCol w:w="3071"/>
      </w:tblGrid>
      <w:tr w:rsidR="00976C73">
        <w:tc>
          <w:tcPr>
            <w:tcW w:w="3070" w:type="dxa"/>
            <w:tcBorders>
              <w:left w:val="nil"/>
              <w:right w:val="nil"/>
            </w:tcBorders>
          </w:tcPr>
          <w:p w:rsidR="00976C73" w:rsidRDefault="00976C73" w:rsidP="00F440B6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left w:val="nil"/>
            </w:tcBorders>
          </w:tcPr>
          <w:p w:rsidR="00976C73" w:rsidRDefault="00976C73" w:rsidP="00F440B6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</w:tcPr>
          <w:p w:rsidR="00976C73" w:rsidRDefault="00976C73" w:rsidP="00F440B6">
            <w:pPr>
              <w:jc w:val="center"/>
            </w:pPr>
            <w:r>
              <w:t>UČIVO</w:t>
            </w: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20" w:color="000000" w:fill="FFFFFF"/>
          </w:tcPr>
          <w:p w:rsidR="00976C73" w:rsidRPr="00EB6613" w:rsidRDefault="00976C73" w:rsidP="00F440B6">
            <w:pPr>
              <w:jc w:val="both"/>
              <w:rPr>
                <w:b/>
                <w:bCs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Žák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rozumí souvislému projevu vyučujícího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pronášenému v běžném hovorovém tempu i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 méně pečlivou výslovností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rStyle w:val="Siln"/>
                <w:sz w:val="16"/>
                <w:szCs w:val="16"/>
              </w:rPr>
            </w:pPr>
            <w:r w:rsidRPr="00EB6613">
              <w:rPr>
                <w:rStyle w:val="Siln"/>
                <w:sz w:val="16"/>
                <w:szCs w:val="16"/>
              </w:rPr>
              <w:t>Žák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Popíše osoby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Rozumí textu kriminálního příběhu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Pojmenuje příslušenství domu, bytu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Rezervuje si ubytování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Rozhovor s novinářem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Slovní zásoba: dům a zahrada, složená </w:t>
            </w:r>
            <w:proofErr w:type="spellStart"/>
            <w:r w:rsidRPr="00EB6613">
              <w:rPr>
                <w:b/>
                <w:bCs/>
                <w:sz w:val="16"/>
                <w:szCs w:val="16"/>
              </w:rPr>
              <w:t>podst</w:t>
            </w:r>
            <w:proofErr w:type="spellEnd"/>
            <w:r w:rsidRPr="00EB6613">
              <w:rPr>
                <w:b/>
                <w:bCs/>
                <w:sz w:val="16"/>
                <w:szCs w:val="16"/>
              </w:rPr>
              <w:t>. jména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</w:rPr>
            </w:pPr>
            <w:r w:rsidRPr="00EB6613">
              <w:rPr>
                <w:b/>
                <w:bCs/>
                <w:sz w:val="16"/>
                <w:szCs w:val="16"/>
              </w:rPr>
              <w:t>Gramatika: vyjádření jistoty, nepřímá řeč a otázka</w:t>
            </w: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Pr="007C26EE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Pr="007C26EE" w:rsidRDefault="00976C73" w:rsidP="00F440B6">
            <w:pPr>
              <w:jc w:val="both"/>
            </w:pP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20" w:color="000000" w:fill="FFFFFF"/>
          </w:tcPr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dovede sdělit hlavní myšlenky z delšího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vyslechnutého či přečteného textu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dokáže volně reprodukovat</w:t>
            </w:r>
          </w:p>
          <w:p w:rsidR="00976C73" w:rsidRPr="00EB6613" w:rsidRDefault="00976C73" w:rsidP="00567BF6">
            <w:pPr>
              <w:numPr>
                <w:ilvl w:val="0"/>
                <w:numId w:val="3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umí souvisle hovořit</w:t>
            </w:r>
          </w:p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Popíše citový vtah mezi hochem a dívkou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Porozumí obsahu básně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 rozhovoru dvou lidí rozpozná, jaký je mezi nimi vztah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Vypráví o seznámení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Vyjádří názor na vztahy přes internet</w:t>
            </w:r>
          </w:p>
        </w:tc>
        <w:tc>
          <w:tcPr>
            <w:tcW w:w="3071" w:type="dxa"/>
            <w:shd w:val="pct20" w:color="000000" w:fill="FFFFFF"/>
          </w:tcPr>
          <w:p w:rsidR="00976C73" w:rsidRDefault="00976C73" w:rsidP="00F440B6">
            <w:pPr>
              <w:jc w:val="both"/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Slovní zásoba: schůzky a vztahy, časové výrazy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Gramatika: stupňování adjektiv a adverbií, druhý kondicionál, přací věty</w:t>
            </w: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20" w:color="000000" w:fill="FFFFFF"/>
          </w:tcPr>
          <w:p w:rsidR="00976C73" w:rsidRDefault="00976C73" w:rsidP="00F440B6">
            <w:pPr>
              <w:jc w:val="both"/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- Žák 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-je </w:t>
            </w:r>
            <w:proofErr w:type="gramStart"/>
            <w:r w:rsidRPr="00EB6613">
              <w:rPr>
                <w:b/>
                <w:bCs/>
                <w:sz w:val="16"/>
                <w:szCs w:val="16"/>
              </w:rPr>
              <w:t>schopen  aktivně</w:t>
            </w:r>
            <w:proofErr w:type="gramEnd"/>
            <w:r w:rsidRPr="00EB6613">
              <w:rPr>
                <w:b/>
                <w:bCs/>
                <w:sz w:val="16"/>
                <w:szCs w:val="16"/>
              </w:rPr>
              <w:t xml:space="preserve">  se zúčastnit diskuze, 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vyjádřit své názory</w:t>
            </w:r>
          </w:p>
          <w:p w:rsidR="00976C73" w:rsidRPr="00EB6613" w:rsidRDefault="00976C73" w:rsidP="00F440B6">
            <w:pPr>
              <w:ind w:left="45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-čte s porozuměním přiměřeně náročné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všeobecně či odborně orientované texty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-dovede vyplnit dotazník, připravit anketu,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Interview apod.,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-dovede využívat výkladový slovník</w:t>
            </w:r>
          </w:p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  <w:r w:rsidRPr="00EB66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rozumí příběhu o cestování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rozliší, v jaké situaci spojené s cestováním, se mluvčí nacházejí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charakterizuje výhody a nevýhody cestování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napíše pozdrav z dovolené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Slovní zásoba: cestování, doprava, dovolená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Gramatika: trpný rod, neurčitá zájmena</w:t>
            </w: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20" w:color="000000" w:fill="FFFFFF"/>
          </w:tcPr>
          <w:p w:rsidR="00976C73" w:rsidRDefault="00976C73" w:rsidP="00F440B6">
            <w:pPr>
              <w:jc w:val="both"/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Žák</w:t>
            </w:r>
          </w:p>
          <w:p w:rsidR="00976C73" w:rsidRPr="00EB6613" w:rsidRDefault="00976C73" w:rsidP="00F440B6">
            <w:pPr>
              <w:ind w:left="360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-dovede sestavit neformální i </w:t>
            </w:r>
          </w:p>
          <w:p w:rsidR="00976C73" w:rsidRPr="00EB6613" w:rsidRDefault="00976C73" w:rsidP="00F440B6">
            <w:pPr>
              <w:ind w:left="360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složitější formální dopis i jiná písemná </w:t>
            </w:r>
            <w:r w:rsidRPr="00EB6613">
              <w:rPr>
                <w:b/>
                <w:bCs/>
                <w:sz w:val="16"/>
                <w:szCs w:val="16"/>
              </w:rPr>
              <w:lastRenderedPageBreak/>
              <w:t>sdělení</w:t>
            </w:r>
          </w:p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-umí souvisle hovořit v rámci probraných tematických okruhů</w:t>
            </w:r>
            <w:r w:rsidRPr="00EB66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Pochopí myšlenku ze sci-fi románu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Správně formuluje služby nebo činnosti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Umí napsat inzerát a reklamu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Zeptá se kamaráda „Co by dělal, kdyby“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Slovní zásoba: peníze a platby, malá a velká čísla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 Gramatika: zvratná zájmena, třetí kondicionál, účelové věty</w:t>
            </w: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  <w:tc>
          <w:tcPr>
            <w:tcW w:w="3071" w:type="dxa"/>
            <w:shd w:val="pct5" w:color="000000" w:fill="FFFFFF"/>
          </w:tcPr>
          <w:p w:rsidR="00976C73" w:rsidRDefault="00976C73" w:rsidP="00F440B6">
            <w:pPr>
              <w:jc w:val="both"/>
            </w:pPr>
          </w:p>
        </w:tc>
      </w:tr>
      <w:tr w:rsidR="00976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18" w:space="0" w:color="FFFFFF"/>
            <w:insideV w:val="single" w:sz="18" w:space="0" w:color="FFFFFF"/>
          </w:tblBorders>
        </w:tblPrEx>
        <w:tc>
          <w:tcPr>
            <w:tcW w:w="3246" w:type="dxa"/>
            <w:shd w:val="pct20" w:color="000000" w:fill="FFFFFF"/>
          </w:tcPr>
          <w:p w:rsidR="00976C73" w:rsidRDefault="00976C73" w:rsidP="00F440B6">
            <w:pPr>
              <w:jc w:val="both"/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Žák</w:t>
            </w:r>
          </w:p>
          <w:p w:rsidR="00976C73" w:rsidRPr="00EB6613" w:rsidRDefault="00976C73" w:rsidP="00F440B6">
            <w:pPr>
              <w:ind w:left="36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-umí vést přirozený </w:t>
            </w:r>
            <w:proofErr w:type="gramStart"/>
            <w:r w:rsidRPr="00EB6613">
              <w:rPr>
                <w:b/>
                <w:bCs/>
                <w:sz w:val="16"/>
                <w:szCs w:val="16"/>
              </w:rPr>
              <w:t>dialog,  zeptat</w:t>
            </w:r>
            <w:proofErr w:type="gramEnd"/>
            <w:r w:rsidRPr="00EB6613">
              <w:rPr>
                <w:b/>
                <w:bCs/>
                <w:sz w:val="16"/>
                <w:szCs w:val="16"/>
              </w:rPr>
              <w:t xml:space="preserve"> se na </w:t>
            </w:r>
          </w:p>
          <w:p w:rsidR="00976C73" w:rsidRPr="00EB6613" w:rsidRDefault="00976C73" w:rsidP="00F440B6">
            <w:pPr>
              <w:ind w:left="36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-nepochopený výraz či větu, požádat o </w:t>
            </w:r>
          </w:p>
          <w:p w:rsidR="00976C73" w:rsidRPr="00EB6613" w:rsidRDefault="00976C73" w:rsidP="00F440B6">
            <w:pPr>
              <w:ind w:left="36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-zpřesňující informace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-dokáže volně reprodukovat nepřipravený text,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</w:t>
            </w:r>
            <w:proofErr w:type="gramStart"/>
            <w:r w:rsidRPr="00EB6613">
              <w:rPr>
                <w:b/>
                <w:bCs/>
                <w:sz w:val="16"/>
                <w:szCs w:val="16"/>
              </w:rPr>
              <w:t>čte</w:t>
            </w:r>
            <w:proofErr w:type="gramEnd"/>
            <w:r w:rsidRPr="00EB6613">
              <w:rPr>
                <w:b/>
                <w:bCs/>
                <w:sz w:val="16"/>
                <w:szCs w:val="16"/>
              </w:rPr>
              <w:t xml:space="preserve"> s porozuměním náročně orientované </w:t>
            </w:r>
            <w:proofErr w:type="gramStart"/>
            <w:r w:rsidRPr="00EB6613">
              <w:rPr>
                <w:b/>
                <w:bCs/>
                <w:sz w:val="16"/>
                <w:szCs w:val="16"/>
              </w:rPr>
              <w:t>texty</w:t>
            </w:r>
            <w:r w:rsidRPr="00EB6613">
              <w:rPr>
                <w:sz w:val="16"/>
                <w:szCs w:val="16"/>
              </w:rPr>
              <w:t>-</w:t>
            </w:r>
            <w:r w:rsidRPr="00EB6613">
              <w:rPr>
                <w:b/>
                <w:bCs/>
                <w:sz w:val="16"/>
                <w:szCs w:val="16"/>
              </w:rPr>
              <w:t>dokáže</w:t>
            </w:r>
            <w:proofErr w:type="gramEnd"/>
            <w:r w:rsidRPr="00EB6613">
              <w:rPr>
                <w:b/>
                <w:bCs/>
                <w:sz w:val="16"/>
                <w:szCs w:val="16"/>
              </w:rPr>
              <w:t xml:space="preserve"> volně reprodukovat nepřipravený text,</w:t>
            </w:r>
          </w:p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Pojmenuje běžné typy umění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Vyjádří názor na umělecké dílo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Napíše esej o umění</w:t>
            </w:r>
          </w:p>
          <w:p w:rsidR="00976C73" w:rsidRPr="00EB6613" w:rsidRDefault="00976C73" w:rsidP="00F440B6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Reaguje na umělecký novinový článek</w:t>
            </w:r>
          </w:p>
        </w:tc>
        <w:tc>
          <w:tcPr>
            <w:tcW w:w="3071" w:type="dxa"/>
            <w:shd w:val="pct20" w:color="000000" w:fill="FFFFFF"/>
          </w:tcPr>
          <w:p w:rsidR="00976C73" w:rsidRPr="00EB6613" w:rsidRDefault="00976C73" w:rsidP="00F440B6">
            <w:pPr>
              <w:rPr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Slovní zásoba: umění, umělci a jejich činnosti, složená podstatná jména</w:t>
            </w: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</w:p>
          <w:p w:rsidR="00976C73" w:rsidRPr="00EB6613" w:rsidRDefault="00976C73" w:rsidP="00F440B6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Gramatika: příčestí, všeobecná zájmena</w:t>
            </w:r>
          </w:p>
        </w:tc>
      </w:tr>
    </w:tbl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/>
    <w:p w:rsidR="00976C73" w:rsidRDefault="00976C73" w:rsidP="00567BF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Tematický plán učiva Anglický jazyk- oktáva </w:t>
      </w:r>
    </w:p>
    <w:p w:rsidR="00976C73" w:rsidRDefault="00976C73" w:rsidP="00567BF6">
      <w:pPr>
        <w:ind w:left="-720"/>
        <w:rPr>
          <w:b/>
          <w:bCs/>
          <w:sz w:val="28"/>
          <w:szCs w:val="28"/>
        </w:rPr>
      </w:pPr>
    </w:p>
    <w:p w:rsidR="00976C73" w:rsidRDefault="00976C73" w:rsidP="00567BF6">
      <w:pPr>
        <w:ind w:left="-720"/>
        <w:rPr>
          <w:b/>
          <w:bCs/>
        </w:rPr>
      </w:pPr>
      <w:r>
        <w:rPr>
          <w:b/>
          <w:bCs/>
        </w:rPr>
        <w:t>Charakteristika vyučovacího předmětu:</w:t>
      </w:r>
    </w:p>
    <w:p w:rsidR="00976C73" w:rsidRDefault="00976C73" w:rsidP="00567BF6">
      <w:pPr>
        <w:ind w:left="-720"/>
      </w:pPr>
      <w:r>
        <w:t>Výuka cizích jazyků je významnou součástí všeobecného vzdělávání žáků. Rozšiřuje a prohlubuje jejich komunikativní kompetenci a celkový kulturní rozhled a zároveň vytváří základ pro jejich další jazykové i profesní zdokonalování.</w:t>
      </w:r>
    </w:p>
    <w:p w:rsidR="00976C73" w:rsidRDefault="00976C73" w:rsidP="00567BF6">
      <w:pPr>
        <w:ind w:left="-720"/>
      </w:pPr>
      <w:r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:rsidR="00976C73" w:rsidRDefault="00976C73" w:rsidP="00567BF6">
      <w:pPr>
        <w:ind w:left="-720"/>
      </w:pPr>
    </w:p>
    <w:p w:rsidR="00976C73" w:rsidRDefault="00976C73" w:rsidP="00567BF6">
      <w:pPr>
        <w:ind w:left="-720"/>
        <w:rPr>
          <w:b/>
          <w:bCs/>
        </w:rPr>
      </w:pPr>
      <w:r>
        <w:rPr>
          <w:b/>
          <w:bCs/>
        </w:rPr>
        <w:t>Vyučující: ……………………………………………</w:t>
      </w:r>
    </w:p>
    <w:p w:rsidR="00976C73" w:rsidRDefault="00976C73" w:rsidP="00567BF6">
      <w:pPr>
        <w:ind w:left="-720"/>
      </w:pPr>
    </w:p>
    <w:p w:rsidR="00976C73" w:rsidRDefault="00976C73" w:rsidP="00567BF6">
      <w:pPr>
        <w:tabs>
          <w:tab w:val="left" w:pos="180"/>
        </w:tabs>
        <w:ind w:left="-720"/>
      </w:pPr>
      <w:r>
        <w:rPr>
          <w:b/>
          <w:bCs/>
        </w:rPr>
        <w:t>Učebnice:</w:t>
      </w:r>
      <w:r>
        <w:t xml:space="preserve">   MATURITA SOLUTION </w:t>
      </w:r>
      <w:proofErr w:type="spellStart"/>
      <w:r>
        <w:t>Intermediate</w:t>
      </w:r>
      <w:proofErr w:type="spellEnd"/>
    </w:p>
    <w:p w:rsidR="00976C73" w:rsidRDefault="00976C73" w:rsidP="00567BF6">
      <w:pPr>
        <w:ind w:left="-720"/>
      </w:pPr>
      <w:r>
        <w:rPr>
          <w:b/>
          <w:bCs/>
        </w:rPr>
        <w:t>Časová dotace:</w:t>
      </w:r>
      <w:r>
        <w:t xml:space="preserve">  </w:t>
      </w:r>
      <w:proofErr w:type="gramStart"/>
      <w:r>
        <w:t>4  hodiny</w:t>
      </w:r>
      <w:proofErr w:type="gramEnd"/>
      <w:r>
        <w:t xml:space="preserve"> týdně</w:t>
      </w:r>
    </w:p>
    <w:p w:rsidR="00976C73" w:rsidRDefault="00976C73" w:rsidP="00567BF6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0"/>
        <w:gridCol w:w="2340"/>
        <w:gridCol w:w="3420"/>
        <w:gridCol w:w="720"/>
        <w:gridCol w:w="720"/>
        <w:gridCol w:w="1800"/>
        <w:gridCol w:w="3240"/>
      </w:tblGrid>
      <w:tr w:rsidR="00976C73">
        <w:trPr>
          <w:trHeight w:val="276"/>
        </w:trPr>
        <w:tc>
          <w:tcPr>
            <w:tcW w:w="342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Tematické okruhy</w:t>
            </w:r>
          </w:p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976C73" w:rsidRDefault="00976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976C73">
        <w:trPr>
          <w:trHeight w:val="2334"/>
        </w:trPr>
        <w:tc>
          <w:tcPr>
            <w:tcW w:w="3420" w:type="dxa"/>
          </w:tcPr>
          <w:p w:rsidR="00976C73" w:rsidRDefault="00976C73">
            <w:p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</w:t>
            </w:r>
          </w:p>
          <w:p w:rsidR="00976C73" w:rsidRDefault="00976C73" w:rsidP="00F440B6">
            <w:pPr>
              <w:numPr>
                <w:ilvl w:val="0"/>
                <w:numId w:val="1"/>
              </w:num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souvislému projevu vyučujícího</w:t>
            </w:r>
          </w:p>
          <w:p w:rsidR="00976C73" w:rsidRDefault="00976C73">
            <w:pPr>
              <w:ind w:left="45"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pronášenému v náročnějším hovorovém tempu </w:t>
            </w:r>
          </w:p>
          <w:p w:rsidR="00976C73" w:rsidRDefault="00976C73" w:rsidP="00F440B6">
            <w:pPr>
              <w:numPr>
                <w:ilvl w:val="0"/>
                <w:numId w:val="1"/>
              </w:num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dokáže vhodně, pohotově a správně </w:t>
            </w:r>
          </w:p>
          <w:p w:rsidR="00976C73" w:rsidRDefault="00976C73">
            <w:pPr>
              <w:ind w:left="45"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reagovat v běžných situacích života</w:t>
            </w:r>
          </w:p>
          <w:p w:rsidR="00976C73" w:rsidRDefault="00976C73" w:rsidP="00F440B6">
            <w:pPr>
              <w:numPr>
                <w:ilvl w:val="0"/>
                <w:numId w:val="1"/>
              </w:num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dovede sdělit hlavní myšlenky z delšího</w:t>
            </w:r>
          </w:p>
          <w:p w:rsidR="00976C73" w:rsidRDefault="00976C73">
            <w:pPr>
              <w:ind w:left="45"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vyslechnutého či přečteného textu</w:t>
            </w:r>
          </w:p>
          <w:p w:rsidR="00976C73" w:rsidRDefault="00976C73" w:rsidP="00F440B6">
            <w:pPr>
              <w:numPr>
                <w:ilvl w:val="0"/>
                <w:numId w:val="1"/>
              </w:num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volně reprodukovat</w:t>
            </w:r>
          </w:p>
          <w:p w:rsidR="00976C73" w:rsidRDefault="00976C73" w:rsidP="00F440B6">
            <w:pPr>
              <w:numPr>
                <w:ilvl w:val="0"/>
                <w:numId w:val="1"/>
              </w:numPr>
              <w:ind w:right="-9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souvisle hovořit</w:t>
            </w:r>
          </w:p>
          <w:p w:rsidR="00976C73" w:rsidRDefault="00976C73">
            <w:pPr>
              <w:ind w:left="45" w:right="-970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Učivo, jazykové prostředky a funkce</w:t>
            </w:r>
          </w:p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 6</w:t>
            </w:r>
          </w:p>
        </w:tc>
        <w:tc>
          <w:tcPr>
            <w:tcW w:w="342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 učení</w:t>
            </w:r>
          </w:p>
          <w:p w:rsidR="00976C73" w:rsidRDefault="00976C7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analyzuje a procvičuje novou gramatiku v kontextu psaného nebo slyšeného textu a je tak veden k pochopení látky kognitivním způsobem;</w:t>
            </w:r>
          </w:p>
          <w:p w:rsidR="00976C73" w:rsidRDefault="00976C7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 rozvíjí své schopnosti porozumět slyšenému textu na písních a výukových CD.</w:t>
            </w:r>
          </w:p>
          <w:p w:rsidR="00976C73" w:rsidRDefault="00976C7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976C73" w:rsidRDefault="00976C7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976C73" w:rsidRDefault="00976C73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září, 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Integrovaná do předmětu: </w:t>
            </w: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Osobnostní a sociální výchova: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ROZVOJ SCHOPNOSTÍ POZNÁVÁNÍ </w:t>
            </w:r>
          </w:p>
          <w:p w:rsidR="00976C73" w:rsidRDefault="00976C73">
            <w:pPr>
              <w:ind w:left="96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- cvičení pozornosti a </w:t>
            </w:r>
            <w:proofErr w:type="gramStart"/>
            <w:r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řešení problémů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dovednosti pro učení a studium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PSYCHOHYGIENA</w:t>
            </w:r>
          </w:p>
          <w:p w:rsidR="00976C73" w:rsidRDefault="00976C73">
            <w:pPr>
              <w:ind w:left="96" w:hanging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pozitivní naladění mysli (radost z úspěchu)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organizace času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relaxace, zvládnutí stresu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pomoc při potížích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976C73">
        <w:trPr>
          <w:trHeight w:val="741"/>
        </w:trPr>
        <w:tc>
          <w:tcPr>
            <w:tcW w:w="342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k řešení problémů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odhaduje pokračování kontextu na základě nabízených obrázků.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Učitel podněcuje aktivity a zadává úkoly, při kterých učí žáky vyhledat informace z různých zdrojů.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komunikativní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sděluje informace o sobě prostřednictvím projektů.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976C73" w:rsidRDefault="00976C7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HODNOTY, POSTOJE, PRAKTICKÁ ETIKA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  <w:r>
              <w:rPr>
                <w:sz w:val="16"/>
                <w:szCs w:val="16"/>
              </w:rPr>
              <w:lastRenderedPageBreak/>
              <w:t>(neočekávání protislužby)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Výchova demokratického občana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</w:tc>
      </w:tr>
      <w:tr w:rsidR="00976C73">
        <w:trPr>
          <w:trHeight w:val="3166"/>
        </w:trPr>
        <w:tc>
          <w:tcPr>
            <w:tcW w:w="34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Žák 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-je </w:t>
            </w:r>
            <w:proofErr w:type="gramStart"/>
            <w:r>
              <w:rPr>
                <w:sz w:val="16"/>
                <w:szCs w:val="16"/>
              </w:rPr>
              <w:t>schopen  aktivně</w:t>
            </w:r>
            <w:proofErr w:type="gramEnd"/>
            <w:r>
              <w:rPr>
                <w:sz w:val="16"/>
                <w:szCs w:val="16"/>
              </w:rPr>
              <w:t xml:space="preserve">  se zúčastnit diskuze, 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vyjádřit své názory</w:t>
            </w:r>
          </w:p>
          <w:p w:rsidR="00976C73" w:rsidRDefault="00976C73">
            <w:pPr>
              <w:ind w:left="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-čte s porozuměním náročné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všeobecně či odborně orientované texty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vyplnit dotazník, připravit anketu,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interview apod.,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využívat výkladový slovník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Učivo a jazykové prostředky a funkce</w:t>
            </w:r>
          </w:p>
          <w:p w:rsidR="009A3427" w:rsidRDefault="009A3427" w:rsidP="009A34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U7</w:t>
            </w:r>
          </w:p>
          <w:p w:rsidR="009A3427" w:rsidRDefault="009A3427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_ </w:t>
            </w:r>
            <w:proofErr w:type="spellStart"/>
            <w:r>
              <w:rPr>
                <w:b/>
                <w:bCs/>
                <w:sz w:val="16"/>
                <w:szCs w:val="16"/>
              </w:rPr>
              <w:t>modal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verbs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Future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forms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Questions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with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like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-Verb </w:t>
            </w:r>
            <w:proofErr w:type="spellStart"/>
            <w:r>
              <w:rPr>
                <w:b/>
                <w:bCs/>
                <w:sz w:val="16"/>
                <w:szCs w:val="16"/>
              </w:rPr>
              <w:t>patterns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Tourism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holilys</w:t>
            </w:r>
            <w:proofErr w:type="spellEnd"/>
            <w:r>
              <w:rPr>
                <w:sz w:val="16"/>
                <w:szCs w:val="16"/>
              </w:rPr>
              <w:t xml:space="preserve"> and transport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Culture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entertainment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The</w:t>
            </w:r>
            <w:proofErr w:type="spellEnd"/>
            <w:r>
              <w:rPr>
                <w:sz w:val="16"/>
                <w:szCs w:val="16"/>
              </w:rPr>
              <w:t xml:space="preserve"> media and </w:t>
            </w:r>
            <w:proofErr w:type="spellStart"/>
            <w:r>
              <w:rPr>
                <w:sz w:val="16"/>
                <w:szCs w:val="16"/>
              </w:rPr>
              <w:t>communications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Customs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celebrations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Weather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climate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environment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countries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 w:rsidP="00A0502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342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sociální a personální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pracují na párových a týmových úkolech.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přizpůsobuje výuku individuálním potřebám a schopnostem žáka.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:rsidR="00976C73" w:rsidRDefault="00976C7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rozhovor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voda, ovzduší, půda, energie, přírodní zdroje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ŽIVOTNÍHO PROSTŘEDÍ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>
              <w:rPr>
                <w:sz w:val="16"/>
                <w:szCs w:val="16"/>
              </w:rPr>
              <w:t>, odpady a hospodaření s nimi</w:t>
            </w:r>
          </w:p>
        </w:tc>
      </w:tr>
      <w:tr w:rsidR="00976C73">
        <w:trPr>
          <w:trHeight w:val="1120"/>
        </w:trPr>
        <w:tc>
          <w:tcPr>
            <w:tcW w:w="34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Žák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-dovede sestavit neformální i 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formální dopis i jiná písemná sdělení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-umí hovořit v rámci probraných tematických okruhů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.s porozuměním přečte knihu středního rozsahu v angličtině</w:t>
            </w:r>
          </w:p>
        </w:tc>
        <w:tc>
          <w:tcPr>
            <w:tcW w:w="2340" w:type="dxa"/>
          </w:tcPr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Učivo a jazykové prostředky a funkce</w:t>
            </w:r>
          </w:p>
          <w:p w:rsidR="009A3427" w:rsidRDefault="009A3427" w:rsidP="009A34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U8</w:t>
            </w:r>
          </w:p>
          <w:p w:rsidR="009A3427" w:rsidRDefault="009A3427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Present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perfekt (</w:t>
            </w:r>
            <w:proofErr w:type="spellStart"/>
            <w:r>
              <w:rPr>
                <w:b/>
                <w:bCs/>
                <w:sz w:val="16"/>
                <w:szCs w:val="16"/>
              </w:rPr>
              <w:t>simple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continuous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passive</w:t>
            </w:r>
            <w:proofErr w:type="spellEnd"/>
            <w:r>
              <w:rPr>
                <w:b/>
                <w:bCs/>
                <w:sz w:val="16"/>
                <w:szCs w:val="16"/>
              </w:rPr>
              <w:t>)</w:t>
            </w: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Conditionals</w:t>
            </w:r>
            <w:proofErr w:type="spellEnd"/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Modal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verbs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2</w:t>
            </w: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Food and rating </w:t>
            </w:r>
            <w:proofErr w:type="spellStart"/>
            <w:r>
              <w:rPr>
                <w:b/>
                <w:bCs/>
                <w:sz w:val="16"/>
                <w:szCs w:val="16"/>
              </w:rPr>
              <w:t>out</w:t>
            </w:r>
            <w:proofErr w:type="spellEnd"/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Housing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b/>
                <w:bCs/>
                <w:sz w:val="16"/>
                <w:szCs w:val="16"/>
              </w:rPr>
              <w:t>families</w:t>
            </w:r>
            <w:proofErr w:type="spellEnd"/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Famous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British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b/>
                <w:bCs/>
                <w:sz w:val="16"/>
                <w:szCs w:val="16"/>
              </w:rPr>
              <w:t>American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people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– </w:t>
            </w:r>
            <w:proofErr w:type="spellStart"/>
            <w:r>
              <w:rPr>
                <w:b/>
                <w:bCs/>
                <w:sz w:val="16"/>
                <w:szCs w:val="16"/>
              </w:rPr>
              <w:t>Literature</w:t>
            </w:r>
            <w:proofErr w:type="spellEnd"/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The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world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of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work</w:t>
            </w:r>
            <w:proofErr w:type="spellEnd"/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countries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2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občanské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prezentují výsledky skupinové práce.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tak v vzájemnému poskytování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pomoci.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leden, 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76C73" w:rsidRDefault="00976C73">
            <w:pPr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Mediální výchova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KRITICKÉ ČTENÍ A VNÍMÁNÍ MEDIÁLNÍCH SDĚLENÍ</w:t>
            </w: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pěstování kritického přístupu ke zpravodajství a reklamě</w:t>
            </w: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</w:tr>
      <w:tr w:rsidR="00976C73">
        <w:trPr>
          <w:trHeight w:val="358"/>
        </w:trPr>
        <w:tc>
          <w:tcPr>
            <w:tcW w:w="34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Žák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-umí vést přirozený </w:t>
            </w:r>
            <w:proofErr w:type="gramStart"/>
            <w:r>
              <w:rPr>
                <w:sz w:val="16"/>
                <w:szCs w:val="16"/>
              </w:rPr>
              <w:t>dialog,  vede</w:t>
            </w:r>
            <w:proofErr w:type="gramEnd"/>
            <w:r>
              <w:rPr>
                <w:sz w:val="16"/>
                <w:szCs w:val="16"/>
              </w:rPr>
              <w:t xml:space="preserve"> diskusi na dané téma 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-dokáže vést nenucený rozhovor a diskutovat o tématech</w:t>
            </w: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-vyjádří a obhájí své myšlenky, názory a stanoviska</w:t>
            </w:r>
          </w:p>
        </w:tc>
        <w:tc>
          <w:tcPr>
            <w:tcW w:w="2340" w:type="dxa"/>
          </w:tcPr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Učivo a jazykové prostředky a funkce</w:t>
            </w:r>
          </w:p>
          <w:p w:rsidR="009A3427" w:rsidRDefault="009A3427" w:rsidP="009A34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</w:t>
            </w:r>
            <w:r w:rsidR="00A0502F">
              <w:rPr>
                <w:b/>
                <w:bCs/>
                <w:sz w:val="20"/>
                <w:szCs w:val="20"/>
              </w:rPr>
              <w:t>9,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10</w:t>
            </w:r>
          </w:p>
          <w:p w:rsidR="009A3427" w:rsidRDefault="009A3427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Indirect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questions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Question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tags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Reported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speech</w:t>
            </w:r>
            <w:proofErr w:type="spellEnd"/>
          </w:p>
          <w:p w:rsidR="00976C73" w:rsidRDefault="00976C73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Health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life</w:t>
            </w:r>
            <w:proofErr w:type="spellEnd"/>
            <w:r>
              <w:rPr>
                <w:sz w:val="16"/>
                <w:szCs w:val="16"/>
              </w:rPr>
              <w:t xml:space="preserve"> style, </w:t>
            </w:r>
            <w:proofErr w:type="spellStart"/>
            <w:r>
              <w:rPr>
                <w:sz w:val="16"/>
                <w:szCs w:val="16"/>
              </w:rPr>
              <w:t>deseases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Clothes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fashion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Education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counties</w:t>
            </w:r>
            <w:proofErr w:type="spellEnd"/>
          </w:p>
          <w:p w:rsidR="00976C73" w:rsidRDefault="00976C73">
            <w:pPr>
              <w:ind w:left="360"/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976C73" w:rsidRDefault="00976C73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pracovní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976C73" w:rsidRDefault="00976C73" w:rsidP="00F440B6">
            <w:pPr>
              <w:pStyle w:val="Zkladntext"/>
              <w:numPr>
                <w:ilvl w:val="0"/>
                <w:numId w:val="2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</w:p>
          <w:p w:rsidR="00976C73" w:rsidRDefault="00976C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20" w:type="dxa"/>
          </w:tcPr>
          <w:p w:rsidR="00976C73" w:rsidRDefault="00976C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časopisem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976C73" w:rsidRDefault="00976C7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76C73" w:rsidRDefault="00976C73">
            <w:pPr>
              <w:rPr>
                <w:sz w:val="16"/>
                <w:szCs w:val="16"/>
              </w:rPr>
            </w:pPr>
          </w:p>
          <w:p w:rsidR="00976C73" w:rsidRDefault="00976C73">
            <w:pPr>
              <w:rPr>
                <w:sz w:val="16"/>
                <w:szCs w:val="16"/>
              </w:rPr>
            </w:pPr>
          </w:p>
        </w:tc>
      </w:tr>
    </w:tbl>
    <w:p w:rsidR="00976C73" w:rsidRDefault="00976C73"/>
    <w:sectPr w:rsidR="00976C73" w:rsidSect="00567B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BF6"/>
    <w:rsid w:val="00263129"/>
    <w:rsid w:val="00380EA0"/>
    <w:rsid w:val="004A0F3E"/>
    <w:rsid w:val="00567BF6"/>
    <w:rsid w:val="00584B3D"/>
    <w:rsid w:val="007029C6"/>
    <w:rsid w:val="007C26EE"/>
    <w:rsid w:val="00976C73"/>
    <w:rsid w:val="009A3427"/>
    <w:rsid w:val="00A0502F"/>
    <w:rsid w:val="00EB6613"/>
    <w:rsid w:val="00EF4D0F"/>
    <w:rsid w:val="00F4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F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67BF6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567BF6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567B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1349</Words>
  <Characters>7960</Characters>
  <Application>Microsoft Office Word</Application>
  <DocSecurity>0</DocSecurity>
  <Lines>66</Lines>
  <Paragraphs>18</Paragraphs>
  <ScaleCrop>false</ScaleCrop>
  <Company>AD FONTES</Company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5</cp:revision>
  <cp:lastPrinted>2013-11-05T13:20:00Z</cp:lastPrinted>
  <dcterms:created xsi:type="dcterms:W3CDTF">2013-10-22T19:50:00Z</dcterms:created>
  <dcterms:modified xsi:type="dcterms:W3CDTF">2019-02-22T08:41:00Z</dcterms:modified>
</cp:coreProperties>
</file>